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F8CF9" w14:textId="77777777" w:rsidR="00E97F85" w:rsidRPr="00582EC6" w:rsidRDefault="00E97F85"/>
    <w:p w14:paraId="1F3FFE95" w14:textId="77777777" w:rsidR="00E97F85" w:rsidRPr="00582EC6" w:rsidRDefault="00E97F85"/>
    <w:p w14:paraId="75165099" w14:textId="77777777" w:rsidR="00E97F85" w:rsidRPr="00582EC6" w:rsidRDefault="00E97F85"/>
    <w:p w14:paraId="741EFFCE" w14:textId="77777777" w:rsidR="00E97F85" w:rsidRPr="00582EC6" w:rsidRDefault="00E97F85"/>
    <w:p w14:paraId="64487659" w14:textId="77777777" w:rsidR="00E97F85" w:rsidRPr="00582EC6" w:rsidRDefault="00E97F85"/>
    <w:p w14:paraId="4AF11F8E" w14:textId="77777777" w:rsidR="00E97F85" w:rsidRPr="00582EC6" w:rsidRDefault="00E97F85"/>
    <w:p w14:paraId="1F5461A8" w14:textId="77777777" w:rsidR="00E97F85" w:rsidRPr="00582EC6" w:rsidRDefault="00E97F85"/>
    <w:p w14:paraId="0333200F" w14:textId="77777777" w:rsidR="00E97F85" w:rsidRPr="00582EC6" w:rsidRDefault="00E97F85"/>
    <w:p w14:paraId="5B619180" w14:textId="77777777" w:rsidR="00E97F85" w:rsidRPr="00582EC6" w:rsidRDefault="00E97F85"/>
    <w:p w14:paraId="4917C23B" w14:textId="77777777" w:rsidR="00E97F85" w:rsidRPr="00582EC6" w:rsidRDefault="00E97F85">
      <w:pPr>
        <w:jc w:val="center"/>
        <w:rPr>
          <w:b/>
          <w:sz w:val="28"/>
        </w:rPr>
      </w:pPr>
      <w:r w:rsidRPr="00582EC6">
        <w:rPr>
          <w:b/>
          <w:sz w:val="28"/>
        </w:rPr>
        <w:t>COLLECTIEVE ARBEIDSOVEREENKOMST</w:t>
      </w:r>
    </w:p>
    <w:p w14:paraId="2F831D0A" w14:textId="77777777" w:rsidR="00E97F85" w:rsidRPr="00582EC6" w:rsidRDefault="00E97F85">
      <w:pPr>
        <w:jc w:val="center"/>
      </w:pPr>
    </w:p>
    <w:p w14:paraId="53FDC6AC" w14:textId="77777777" w:rsidR="00E97F85" w:rsidRPr="00582EC6" w:rsidRDefault="00E97F85">
      <w:pPr>
        <w:jc w:val="center"/>
      </w:pPr>
    </w:p>
    <w:p w14:paraId="49BB9D9C" w14:textId="77777777" w:rsidR="00E97F85" w:rsidRPr="00582EC6" w:rsidRDefault="00E97F85">
      <w:pPr>
        <w:jc w:val="center"/>
        <w:rPr>
          <w:b/>
          <w:sz w:val="28"/>
        </w:rPr>
      </w:pPr>
    </w:p>
    <w:p w14:paraId="3D9A3D71" w14:textId="77777777" w:rsidR="00E97F85" w:rsidRPr="00582EC6" w:rsidRDefault="00E97F85">
      <w:pPr>
        <w:jc w:val="center"/>
        <w:rPr>
          <w:b/>
          <w:sz w:val="28"/>
        </w:rPr>
      </w:pPr>
      <w:r w:rsidRPr="00582EC6">
        <w:rPr>
          <w:b/>
          <w:sz w:val="28"/>
        </w:rPr>
        <w:t>voor</w:t>
      </w:r>
    </w:p>
    <w:p w14:paraId="6133F4BC" w14:textId="77777777" w:rsidR="00E97F85" w:rsidRPr="00582EC6" w:rsidRDefault="00E97F85">
      <w:pPr>
        <w:jc w:val="center"/>
        <w:rPr>
          <w:b/>
          <w:sz w:val="28"/>
        </w:rPr>
      </w:pPr>
    </w:p>
    <w:p w14:paraId="2140C496" w14:textId="77777777" w:rsidR="00E97F85" w:rsidRPr="00582EC6" w:rsidRDefault="00E97F85">
      <w:pPr>
        <w:jc w:val="center"/>
        <w:rPr>
          <w:b/>
          <w:sz w:val="28"/>
        </w:rPr>
      </w:pPr>
    </w:p>
    <w:p w14:paraId="4CC284BC" w14:textId="77777777" w:rsidR="00E97F85" w:rsidRPr="00582EC6" w:rsidRDefault="00E97F85">
      <w:pPr>
        <w:jc w:val="center"/>
        <w:rPr>
          <w:b/>
          <w:sz w:val="28"/>
        </w:rPr>
      </w:pPr>
    </w:p>
    <w:p w14:paraId="5D6AFCC2" w14:textId="77777777" w:rsidR="00E97F85" w:rsidRPr="006123D9" w:rsidRDefault="00692CAB">
      <w:pPr>
        <w:jc w:val="center"/>
        <w:rPr>
          <w:b/>
          <w:sz w:val="28"/>
          <w:szCs w:val="28"/>
          <w:u w:val="single"/>
        </w:rPr>
      </w:pPr>
      <w:r w:rsidRPr="006123D9">
        <w:rPr>
          <w:rFonts w:cs="Arial"/>
          <w:b/>
          <w:sz w:val="28"/>
          <w:szCs w:val="28"/>
        </w:rPr>
        <w:t>Ashland Industries Nederland B.V.</w:t>
      </w:r>
    </w:p>
    <w:p w14:paraId="6C6F7DDC" w14:textId="77777777" w:rsidR="00E97F85" w:rsidRPr="00582EC6" w:rsidRDefault="00E97F85">
      <w:pPr>
        <w:jc w:val="center"/>
        <w:rPr>
          <w:b/>
          <w:sz w:val="28"/>
        </w:rPr>
      </w:pPr>
      <w:r w:rsidRPr="00582EC6">
        <w:rPr>
          <w:b/>
          <w:sz w:val="28"/>
        </w:rPr>
        <w:lastRenderedPageBreak/>
        <w:t>te</w:t>
      </w:r>
    </w:p>
    <w:p w14:paraId="0C3C4388" w14:textId="77777777" w:rsidR="00E97F85" w:rsidRPr="00582EC6" w:rsidRDefault="00E97F85">
      <w:pPr>
        <w:jc w:val="center"/>
        <w:rPr>
          <w:b/>
          <w:sz w:val="28"/>
        </w:rPr>
      </w:pPr>
    </w:p>
    <w:p w14:paraId="7EF76D61" w14:textId="77777777" w:rsidR="00E97F85" w:rsidRPr="00582EC6" w:rsidRDefault="00E97F85">
      <w:pPr>
        <w:jc w:val="center"/>
        <w:rPr>
          <w:b/>
          <w:sz w:val="28"/>
        </w:rPr>
      </w:pPr>
      <w:r w:rsidRPr="00582EC6">
        <w:rPr>
          <w:b/>
          <w:sz w:val="28"/>
        </w:rPr>
        <w:t>ZWIJNDRECHT</w:t>
      </w:r>
    </w:p>
    <w:p w14:paraId="752C0C2F" w14:textId="77777777" w:rsidR="00E97F85" w:rsidRPr="00582EC6" w:rsidRDefault="00E97F85">
      <w:pPr>
        <w:rPr>
          <w:b/>
          <w:sz w:val="28"/>
        </w:rPr>
      </w:pPr>
    </w:p>
    <w:p w14:paraId="35DC6149" w14:textId="77777777" w:rsidR="00E97F85" w:rsidRPr="00582EC6" w:rsidRDefault="00E97F85"/>
    <w:p w14:paraId="628CEAE2" w14:textId="77777777" w:rsidR="00E97F85" w:rsidRPr="00582EC6" w:rsidRDefault="00E97F85"/>
    <w:p w14:paraId="531BD73D" w14:textId="77777777" w:rsidR="00E97F85" w:rsidRPr="00582EC6" w:rsidRDefault="00E97F85"/>
    <w:p w14:paraId="6E1D11A7" w14:textId="77777777" w:rsidR="00E97F85" w:rsidRPr="00582EC6" w:rsidRDefault="00E97F85"/>
    <w:p w14:paraId="6C3B3358" w14:textId="5AE16E87" w:rsidR="00E97F85" w:rsidRPr="00582EC6" w:rsidRDefault="00E97F85">
      <w:pPr>
        <w:jc w:val="center"/>
      </w:pPr>
      <w:r w:rsidRPr="00582EC6">
        <w:t xml:space="preserve">Looptijd 1 </w:t>
      </w:r>
      <w:r w:rsidR="005C5A73" w:rsidRPr="00582EC6">
        <w:t>j</w:t>
      </w:r>
      <w:r w:rsidR="00B12E35" w:rsidRPr="00582EC6">
        <w:t>uni</w:t>
      </w:r>
      <w:r w:rsidR="005C5A73" w:rsidRPr="00582EC6">
        <w:t xml:space="preserve"> </w:t>
      </w:r>
      <w:r w:rsidR="00882D1C">
        <w:t>2016</w:t>
      </w:r>
      <w:r w:rsidR="00882D1C" w:rsidRPr="00582EC6">
        <w:t xml:space="preserve"> </w:t>
      </w:r>
      <w:r w:rsidRPr="00582EC6">
        <w:t xml:space="preserve">tot en met </w:t>
      </w:r>
      <w:r w:rsidR="005C5A73" w:rsidRPr="00582EC6">
        <w:t xml:space="preserve">31 mei </w:t>
      </w:r>
      <w:r w:rsidR="00882D1C">
        <w:t>2018</w:t>
      </w:r>
    </w:p>
    <w:p w14:paraId="362DA497" w14:textId="77777777" w:rsidR="00E97F85" w:rsidRPr="00582EC6" w:rsidRDefault="00E97F85"/>
    <w:p w14:paraId="101004CF" w14:textId="77777777" w:rsidR="00E97F85" w:rsidRPr="00582EC6" w:rsidRDefault="00E97F85"/>
    <w:p w14:paraId="51952568" w14:textId="77777777" w:rsidR="00E97F85" w:rsidRPr="00582EC6" w:rsidRDefault="00E97F85"/>
    <w:p w14:paraId="61C8E710" w14:textId="77777777" w:rsidR="00E97F85" w:rsidRPr="00582EC6" w:rsidRDefault="00E97F85"/>
    <w:p w14:paraId="73553A4F" w14:textId="77777777" w:rsidR="00E97F85" w:rsidRPr="00582EC6" w:rsidRDefault="00E97F85"/>
    <w:p w14:paraId="27AADF50" w14:textId="77777777" w:rsidR="00E97F85" w:rsidRPr="00582EC6" w:rsidRDefault="00E97F85"/>
    <w:p w14:paraId="6145C837" w14:textId="77777777" w:rsidR="00E97F85" w:rsidRPr="00582EC6" w:rsidRDefault="00E97F85"/>
    <w:p w14:paraId="4D1EE31C" w14:textId="77777777" w:rsidR="00E97F85" w:rsidRPr="00582EC6" w:rsidRDefault="00E97F85"/>
    <w:p w14:paraId="34FB900D" w14:textId="77777777" w:rsidR="00E97F85" w:rsidRPr="00582EC6" w:rsidRDefault="00E97F85"/>
    <w:p w14:paraId="31D20543" w14:textId="77777777" w:rsidR="00E97F85" w:rsidRPr="00582EC6" w:rsidRDefault="00E97F85"/>
    <w:p w14:paraId="61209A34" w14:textId="77777777" w:rsidR="00E97F85" w:rsidRPr="00582EC6" w:rsidRDefault="00E97F85"/>
    <w:p w14:paraId="3AC8A5F1" w14:textId="77777777" w:rsidR="00E97F85" w:rsidRPr="00582EC6" w:rsidRDefault="00E97F85">
      <w:r w:rsidRPr="00582EC6">
        <w:br w:type="page"/>
      </w:r>
    </w:p>
    <w:p w14:paraId="3E92DB5A" w14:textId="77777777" w:rsidR="00E97F85" w:rsidRPr="00582EC6" w:rsidRDefault="00E97F85"/>
    <w:p w14:paraId="22F5EC81" w14:textId="77777777" w:rsidR="00E97F85" w:rsidRPr="00582EC6" w:rsidRDefault="00E97F85"/>
    <w:p w14:paraId="4F7EDE6A" w14:textId="77777777" w:rsidR="00E97F85" w:rsidRPr="00582EC6" w:rsidRDefault="00E97F85"/>
    <w:p w14:paraId="51276245" w14:textId="77777777" w:rsidR="00E97F85" w:rsidRPr="00582EC6" w:rsidRDefault="00E97F85"/>
    <w:p w14:paraId="6EF1E221" w14:textId="77777777" w:rsidR="00E97F85" w:rsidRPr="00582EC6" w:rsidRDefault="00E97F85"/>
    <w:p w14:paraId="507D0FDD" w14:textId="77777777" w:rsidR="00E97F85" w:rsidRPr="00582EC6" w:rsidRDefault="00E97F85"/>
    <w:p w14:paraId="68D65F22" w14:textId="77777777" w:rsidR="00E97F85" w:rsidRPr="00582EC6" w:rsidRDefault="00E97F85"/>
    <w:p w14:paraId="030C90FE" w14:textId="77777777" w:rsidR="00E97F85" w:rsidRPr="00582EC6" w:rsidRDefault="00E97F85"/>
    <w:p w14:paraId="14231A7F" w14:textId="77777777" w:rsidR="00E97F85" w:rsidRPr="00582EC6" w:rsidRDefault="00E97F85"/>
    <w:p w14:paraId="21BC32C9" w14:textId="77777777" w:rsidR="00E97F85" w:rsidRPr="00582EC6" w:rsidRDefault="00E97F85"/>
    <w:p w14:paraId="4BF51FC9" w14:textId="77777777" w:rsidR="00E97F85" w:rsidRPr="00582EC6" w:rsidRDefault="00E97F85"/>
    <w:p w14:paraId="15D148E6" w14:textId="77777777" w:rsidR="00E97F85" w:rsidRPr="00582EC6" w:rsidRDefault="00E97F85"/>
    <w:p w14:paraId="18E66218" w14:textId="77777777" w:rsidR="00E97F85" w:rsidRPr="00582EC6" w:rsidRDefault="00E97F85"/>
    <w:p w14:paraId="594DF195" w14:textId="77777777" w:rsidR="00E97F85" w:rsidRPr="00582EC6" w:rsidRDefault="00E97F85"/>
    <w:p w14:paraId="1E39CA2E" w14:textId="77777777" w:rsidR="00E97F85" w:rsidRPr="00582EC6" w:rsidRDefault="00E97F85"/>
    <w:p w14:paraId="2A0E1384" w14:textId="77777777" w:rsidR="00E97F85" w:rsidRPr="00582EC6" w:rsidRDefault="00E97F85"/>
    <w:p w14:paraId="790F6965" w14:textId="77777777" w:rsidR="00E97F85" w:rsidRPr="00582EC6" w:rsidRDefault="00E97F85"/>
    <w:p w14:paraId="5F4B3B9B" w14:textId="77777777" w:rsidR="00E97F85" w:rsidRPr="00582EC6" w:rsidRDefault="00E97F85"/>
    <w:p w14:paraId="643A8325" w14:textId="77777777" w:rsidR="00E97F85" w:rsidRPr="00582EC6" w:rsidRDefault="00E97F85"/>
    <w:p w14:paraId="33C61A7A" w14:textId="77777777" w:rsidR="00E97F85" w:rsidRPr="00582EC6" w:rsidRDefault="00E97F85"/>
    <w:p w14:paraId="51F293B6" w14:textId="77777777" w:rsidR="00E97F85" w:rsidRPr="00582EC6" w:rsidRDefault="00E97F85"/>
    <w:p w14:paraId="62197B57" w14:textId="77777777" w:rsidR="00E97F85" w:rsidRPr="00582EC6" w:rsidRDefault="00E97F85"/>
    <w:p w14:paraId="069DAABA" w14:textId="77777777" w:rsidR="00E97F85" w:rsidRPr="00582EC6" w:rsidRDefault="00E97F85"/>
    <w:p w14:paraId="69AB472F" w14:textId="77777777" w:rsidR="00E97F85" w:rsidRPr="00582EC6" w:rsidRDefault="00E97F85"/>
    <w:p w14:paraId="6AD6B6F4" w14:textId="77777777" w:rsidR="00E97F85" w:rsidRPr="00582EC6" w:rsidRDefault="00E97F85"/>
    <w:p w14:paraId="4A35A986" w14:textId="77777777" w:rsidR="00E97F85" w:rsidRPr="00582EC6" w:rsidRDefault="00E97F85"/>
    <w:p w14:paraId="07B54F54" w14:textId="77777777" w:rsidR="00E97F85" w:rsidRPr="00582EC6" w:rsidRDefault="00E97F85"/>
    <w:p w14:paraId="51B0EE3B" w14:textId="77777777" w:rsidR="00E97F85" w:rsidRPr="00582EC6" w:rsidRDefault="00E97F85"/>
    <w:p w14:paraId="0BB0276D" w14:textId="77777777" w:rsidR="00E97F85" w:rsidRPr="00582EC6" w:rsidRDefault="00E97F85"/>
    <w:p w14:paraId="7FE539D7" w14:textId="77777777" w:rsidR="00E97F85" w:rsidRPr="00582EC6" w:rsidRDefault="00E97F85"/>
    <w:p w14:paraId="17E8E49E" w14:textId="77777777" w:rsidR="00E97F85" w:rsidRPr="00582EC6" w:rsidRDefault="00E97F85"/>
    <w:p w14:paraId="5C975072" w14:textId="77777777" w:rsidR="00E97F85" w:rsidRPr="00582EC6" w:rsidRDefault="00E97F85"/>
    <w:p w14:paraId="33F61775" w14:textId="77777777" w:rsidR="00E97F85" w:rsidRPr="00582EC6" w:rsidRDefault="00E97F85"/>
    <w:p w14:paraId="02EEA884" w14:textId="77777777" w:rsidR="00E97F85" w:rsidRPr="00582EC6" w:rsidRDefault="00E97F85"/>
    <w:p w14:paraId="18C38E99" w14:textId="77777777" w:rsidR="00E97F85" w:rsidRPr="00582EC6" w:rsidRDefault="00E97F85"/>
    <w:p w14:paraId="2142315E" w14:textId="77777777" w:rsidR="00E97F85" w:rsidRPr="00582EC6" w:rsidRDefault="00E97F85"/>
    <w:p w14:paraId="036CACF5" w14:textId="77777777" w:rsidR="00E97F85" w:rsidRPr="00582EC6" w:rsidRDefault="00E97F85"/>
    <w:p w14:paraId="7B33E341" w14:textId="77777777" w:rsidR="00E97F85" w:rsidRPr="00582EC6" w:rsidRDefault="00E97F85"/>
    <w:p w14:paraId="10A233EB" w14:textId="77777777" w:rsidR="00E97F85" w:rsidRPr="00582EC6" w:rsidRDefault="00E97F85"/>
    <w:p w14:paraId="39AE893A" w14:textId="77777777" w:rsidR="00E97F85" w:rsidRPr="00582EC6" w:rsidRDefault="00E97F85">
      <w:pPr>
        <w:pStyle w:val="Eindnoottekst"/>
      </w:pPr>
    </w:p>
    <w:p w14:paraId="77D33B27" w14:textId="77777777" w:rsidR="00E97F85" w:rsidRPr="00582EC6" w:rsidRDefault="00E97F85"/>
    <w:p w14:paraId="7D913323" w14:textId="77777777" w:rsidR="00E97F85" w:rsidRPr="00582EC6" w:rsidRDefault="00E97F85"/>
    <w:p w14:paraId="4663BC2D" w14:textId="77777777" w:rsidR="00E97F85" w:rsidRPr="00582EC6" w:rsidRDefault="00E97F85"/>
    <w:p w14:paraId="7B36EAED" w14:textId="77777777" w:rsidR="00E97F85" w:rsidRPr="00582EC6" w:rsidRDefault="00E97F85"/>
    <w:p w14:paraId="04DF8B79" w14:textId="77777777" w:rsidR="00E97F85" w:rsidRPr="00582EC6" w:rsidRDefault="00E97F85"/>
    <w:p w14:paraId="0EF660B9" w14:textId="77777777" w:rsidR="00E97F85" w:rsidRPr="00582EC6" w:rsidRDefault="00E97F85"/>
    <w:p w14:paraId="1CE962CA" w14:textId="77777777" w:rsidR="00E97F85" w:rsidRPr="00582EC6" w:rsidRDefault="00E97F85"/>
    <w:p w14:paraId="407FA118" w14:textId="77777777" w:rsidR="00E97F85" w:rsidRPr="00582EC6" w:rsidRDefault="00E97F85"/>
    <w:p w14:paraId="7B53FB05" w14:textId="77777777" w:rsidR="00E97F85" w:rsidRPr="00582EC6" w:rsidRDefault="00E97F85"/>
    <w:p w14:paraId="5FD1DED5" w14:textId="77777777" w:rsidR="00E97F85" w:rsidRPr="00582EC6" w:rsidRDefault="00E97F85"/>
    <w:p w14:paraId="115E8080" w14:textId="77777777" w:rsidR="00E97F85" w:rsidRDefault="00E97F85"/>
    <w:p w14:paraId="71747049" w14:textId="77777777" w:rsidR="002E5380" w:rsidRPr="00582EC6" w:rsidRDefault="002E5380"/>
    <w:p w14:paraId="1B048CCB" w14:textId="77777777" w:rsidR="00E97F85" w:rsidRPr="002E5380" w:rsidRDefault="00E97F85">
      <w:pPr>
        <w:rPr>
          <w:sz w:val="18"/>
          <w:szCs w:val="18"/>
        </w:rPr>
      </w:pPr>
      <w:r w:rsidRPr="002E5380">
        <w:rPr>
          <w:sz w:val="18"/>
          <w:szCs w:val="18"/>
        </w:rPr>
        <w:t>Copyright</w:t>
      </w:r>
    </w:p>
    <w:p w14:paraId="189A0D5B" w14:textId="77777777" w:rsidR="00E97F85" w:rsidRPr="002E5380" w:rsidRDefault="00E97F85">
      <w:pPr>
        <w:rPr>
          <w:sz w:val="18"/>
          <w:szCs w:val="18"/>
        </w:rPr>
      </w:pPr>
    </w:p>
    <w:p w14:paraId="68FF2C14" w14:textId="2D2CD9CA" w:rsidR="00E97F85" w:rsidRPr="002E5380" w:rsidRDefault="00E97F85">
      <w:pPr>
        <w:rPr>
          <w:sz w:val="18"/>
          <w:szCs w:val="18"/>
        </w:rPr>
      </w:pPr>
      <w:r w:rsidRPr="002E5380">
        <w:rPr>
          <w:sz w:val="18"/>
          <w:szCs w:val="18"/>
        </w:rPr>
        <w:t xml:space="preserve"> © </w:t>
      </w:r>
      <w:r w:rsidR="004F5676">
        <w:rPr>
          <w:sz w:val="18"/>
          <w:szCs w:val="18"/>
        </w:rPr>
        <w:t xml:space="preserve">2016 </w:t>
      </w:r>
      <w:r w:rsidR="00280409">
        <w:rPr>
          <w:sz w:val="18"/>
          <w:szCs w:val="18"/>
        </w:rPr>
        <w:t>cao</w:t>
      </w:r>
      <w:r w:rsidRPr="002E5380">
        <w:rPr>
          <w:sz w:val="18"/>
          <w:szCs w:val="18"/>
        </w:rPr>
        <w:t>-partijen en AWVN</w:t>
      </w:r>
    </w:p>
    <w:p w14:paraId="204AFB2C" w14:textId="77777777" w:rsidR="00E97F85" w:rsidRPr="002E5380" w:rsidRDefault="00E97F85">
      <w:pPr>
        <w:rPr>
          <w:sz w:val="18"/>
          <w:szCs w:val="18"/>
        </w:rPr>
      </w:pPr>
    </w:p>
    <w:p w14:paraId="77927CC8" w14:textId="77777777" w:rsidR="00E97F85" w:rsidRPr="002E5380" w:rsidRDefault="00E97F85">
      <w:pPr>
        <w:rPr>
          <w:sz w:val="18"/>
          <w:szCs w:val="18"/>
        </w:rPr>
      </w:pPr>
      <w:r w:rsidRPr="002E5380">
        <w:rPr>
          <w:sz w:val="18"/>
          <w:szCs w:val="18"/>
        </w:rPr>
        <w:t>Niets uit deze uitgave mag worden verveelvoudigd en/of openbaar gemaakt d.m.v. druk, fotokopie, microfilm of op welke andere wijze dan ook, en evenmin worden opgeslagen in een databank met als doel een terugzoek</w:t>
      </w:r>
      <w:r w:rsidR="002E5380">
        <w:rPr>
          <w:sz w:val="18"/>
          <w:szCs w:val="18"/>
        </w:rPr>
        <w:t>-</w:t>
      </w:r>
      <w:r w:rsidRPr="002E5380">
        <w:rPr>
          <w:sz w:val="18"/>
          <w:szCs w:val="18"/>
        </w:rPr>
        <w:t xml:space="preserve">mogelijkheid te verschaffen aan derden zonder de voorafgaande schriftelijke toestemming van partijen bij deze </w:t>
      </w:r>
      <w:r w:rsidR="00280409">
        <w:rPr>
          <w:sz w:val="18"/>
          <w:szCs w:val="18"/>
        </w:rPr>
        <w:t>cao</w:t>
      </w:r>
      <w:r w:rsidRPr="002E5380">
        <w:rPr>
          <w:sz w:val="18"/>
          <w:szCs w:val="18"/>
        </w:rPr>
        <w:t xml:space="preserve">, alsmede AWVN te </w:t>
      </w:r>
      <w:r w:rsidR="00125781">
        <w:rPr>
          <w:sz w:val="18"/>
          <w:szCs w:val="18"/>
        </w:rPr>
        <w:t>Den Haag</w:t>
      </w:r>
      <w:r w:rsidRPr="002E5380">
        <w:rPr>
          <w:sz w:val="18"/>
          <w:szCs w:val="18"/>
        </w:rPr>
        <w:t>.</w:t>
      </w:r>
    </w:p>
    <w:p w14:paraId="49C9EE88" w14:textId="77777777" w:rsidR="00E97F85" w:rsidRPr="00582EC6" w:rsidRDefault="00E97F85">
      <w:pPr>
        <w:sectPr w:rsidR="00E97F85" w:rsidRPr="00582EC6" w:rsidSect="00AB5239">
          <w:footerReference w:type="even" r:id="rId13"/>
          <w:footerReference w:type="default" r:id="rId14"/>
          <w:endnotePr>
            <w:numFmt w:val="decimal"/>
          </w:endnotePr>
          <w:pgSz w:w="11907" w:h="16839" w:code="9"/>
          <w:pgMar w:top="1440" w:right="1418" w:bottom="720" w:left="1440" w:header="1440" w:footer="720" w:gutter="0"/>
          <w:pgNumType w:start="1"/>
          <w:cols w:space="720"/>
          <w:noEndnote/>
          <w:titlePg/>
          <w:docGrid w:linePitch="272"/>
        </w:sectPr>
      </w:pPr>
    </w:p>
    <w:p w14:paraId="62D0A435" w14:textId="77777777" w:rsidR="00E97F85" w:rsidRPr="00582EC6" w:rsidRDefault="00E97F85"/>
    <w:p w14:paraId="7938660F" w14:textId="77777777" w:rsidR="00E97F85" w:rsidRPr="00582EC6" w:rsidRDefault="00E97F85">
      <w:r w:rsidRPr="00582EC6">
        <w:t xml:space="preserve">Tussen </w:t>
      </w:r>
    </w:p>
    <w:p w14:paraId="03B0415E" w14:textId="77777777" w:rsidR="00E97F85" w:rsidRPr="00582EC6" w:rsidRDefault="00E97F85"/>
    <w:p w14:paraId="1BC866A0" w14:textId="77777777" w:rsidR="00E97F85" w:rsidRPr="00582EC6" w:rsidRDefault="00E97F85"/>
    <w:p w14:paraId="7215D9CB" w14:textId="77777777" w:rsidR="00E97F85" w:rsidRPr="00582EC6" w:rsidRDefault="00E97F85">
      <w:pPr>
        <w:tabs>
          <w:tab w:val="left" w:pos="426"/>
          <w:tab w:val="left" w:pos="709"/>
        </w:tabs>
        <w:ind w:left="709" w:hanging="709"/>
      </w:pPr>
      <w:r w:rsidRPr="00582EC6">
        <w:t>I</w:t>
      </w:r>
      <w:r w:rsidRPr="00582EC6">
        <w:tab/>
      </w:r>
      <w:r w:rsidR="006123D9" w:rsidRPr="006123D9">
        <w:rPr>
          <w:rFonts w:cs="Arial"/>
        </w:rPr>
        <w:t>Ashland Industries Nederland B.V.</w:t>
      </w:r>
      <w:r w:rsidRPr="00582EC6">
        <w:t>, gevestigd te Zwijndrecht</w:t>
      </w:r>
    </w:p>
    <w:p w14:paraId="4B514080" w14:textId="77777777" w:rsidR="00E97F85" w:rsidRPr="00582EC6" w:rsidRDefault="00E97F85">
      <w:pPr>
        <w:tabs>
          <w:tab w:val="left" w:pos="426"/>
          <w:tab w:val="left" w:pos="709"/>
        </w:tabs>
        <w:ind w:left="709" w:hanging="709"/>
      </w:pPr>
    </w:p>
    <w:p w14:paraId="07243CCE" w14:textId="77777777" w:rsidR="00E97F85" w:rsidRPr="00582EC6" w:rsidRDefault="00E97F85" w:rsidP="006123D9">
      <w:pPr>
        <w:tabs>
          <w:tab w:val="left" w:pos="426"/>
          <w:tab w:val="left" w:pos="709"/>
        </w:tabs>
        <w:ind w:left="709" w:hanging="709"/>
      </w:pPr>
      <w:r w:rsidRPr="00582EC6">
        <w:tab/>
        <w:t>als partij ter ene zijde</w:t>
      </w:r>
    </w:p>
    <w:p w14:paraId="143D5732" w14:textId="77777777" w:rsidR="00E97F85" w:rsidRPr="00582EC6" w:rsidRDefault="00E97F85">
      <w:pPr>
        <w:tabs>
          <w:tab w:val="left" w:pos="426"/>
          <w:tab w:val="left" w:pos="709"/>
        </w:tabs>
        <w:ind w:left="709" w:hanging="709"/>
      </w:pPr>
    </w:p>
    <w:p w14:paraId="1046E106" w14:textId="77777777" w:rsidR="00E97F85" w:rsidRPr="00582EC6" w:rsidRDefault="00E97F85">
      <w:pPr>
        <w:tabs>
          <w:tab w:val="left" w:pos="426"/>
          <w:tab w:val="left" w:pos="709"/>
        </w:tabs>
        <w:ind w:left="709" w:hanging="709"/>
      </w:pPr>
    </w:p>
    <w:p w14:paraId="0A335E14" w14:textId="77777777" w:rsidR="00E97F85" w:rsidRPr="00582EC6" w:rsidRDefault="00E97F85">
      <w:pPr>
        <w:tabs>
          <w:tab w:val="left" w:pos="426"/>
          <w:tab w:val="left" w:pos="709"/>
        </w:tabs>
        <w:ind w:left="709" w:hanging="709"/>
      </w:pPr>
      <w:r w:rsidRPr="00582EC6">
        <w:t>en</w:t>
      </w:r>
    </w:p>
    <w:p w14:paraId="6FACCFE6" w14:textId="77777777" w:rsidR="00E97F85" w:rsidRPr="00582EC6" w:rsidRDefault="00E97F85">
      <w:pPr>
        <w:tabs>
          <w:tab w:val="left" w:pos="426"/>
          <w:tab w:val="left" w:pos="709"/>
        </w:tabs>
        <w:ind w:left="709" w:hanging="709"/>
      </w:pPr>
    </w:p>
    <w:p w14:paraId="53B091F4" w14:textId="77777777" w:rsidR="00E97F85" w:rsidRPr="00582EC6" w:rsidRDefault="00E97F85">
      <w:pPr>
        <w:tabs>
          <w:tab w:val="left" w:pos="426"/>
          <w:tab w:val="left" w:pos="709"/>
        </w:tabs>
        <w:ind w:left="709" w:hanging="709"/>
      </w:pPr>
    </w:p>
    <w:p w14:paraId="37DC30F5" w14:textId="77777777" w:rsidR="00E97F85" w:rsidRPr="00582EC6" w:rsidRDefault="00E97F85">
      <w:pPr>
        <w:tabs>
          <w:tab w:val="left" w:pos="426"/>
          <w:tab w:val="left" w:pos="709"/>
        </w:tabs>
        <w:ind w:left="709" w:hanging="709"/>
      </w:pPr>
      <w:r w:rsidRPr="00582EC6">
        <w:t>II</w:t>
      </w:r>
      <w:r w:rsidRPr="00582EC6">
        <w:tab/>
        <w:t>a.</w:t>
      </w:r>
      <w:r w:rsidRPr="00582EC6">
        <w:tab/>
        <w:t xml:space="preserve">FNV, gevestigd te </w:t>
      </w:r>
      <w:r w:rsidR="00B12E35" w:rsidRPr="00582EC6">
        <w:t>Utrecht</w:t>
      </w:r>
    </w:p>
    <w:p w14:paraId="154EEF63" w14:textId="77777777" w:rsidR="00E97F85" w:rsidRPr="00582EC6" w:rsidRDefault="00E97F85">
      <w:pPr>
        <w:tabs>
          <w:tab w:val="left" w:pos="426"/>
          <w:tab w:val="left" w:pos="709"/>
        </w:tabs>
        <w:ind w:left="709" w:hanging="709"/>
      </w:pPr>
      <w:r w:rsidRPr="00582EC6">
        <w:tab/>
        <w:t>b.</w:t>
      </w:r>
      <w:r w:rsidRPr="00582EC6">
        <w:tab/>
        <w:t xml:space="preserve">CNV </w:t>
      </w:r>
      <w:r w:rsidR="006123D9">
        <w:t>Vakmensen</w:t>
      </w:r>
      <w:r w:rsidRPr="00582EC6">
        <w:t xml:space="preserve">, gevestigd te </w:t>
      </w:r>
      <w:r w:rsidR="008D61BF" w:rsidRPr="00582EC6">
        <w:t>Utrecht</w:t>
      </w:r>
    </w:p>
    <w:p w14:paraId="10426E47" w14:textId="77777777" w:rsidR="00E97F85" w:rsidRPr="00582EC6" w:rsidRDefault="00E97F85" w:rsidP="00981C2A">
      <w:pPr>
        <w:ind w:firstLine="709"/>
      </w:pPr>
      <w:r w:rsidRPr="00582EC6">
        <w:t>zowel ieder afzonderlijk als</w:t>
      </w:r>
      <w:r w:rsidR="00981C2A">
        <w:t xml:space="preserve"> </w:t>
      </w:r>
      <w:r w:rsidRPr="00582EC6">
        <w:t>gezamenlijk ter andere zijde</w:t>
      </w:r>
    </w:p>
    <w:p w14:paraId="5F8D4DF1" w14:textId="77777777" w:rsidR="00E97F85" w:rsidRPr="00582EC6" w:rsidRDefault="00E97F85"/>
    <w:p w14:paraId="4AF40093" w14:textId="77777777" w:rsidR="00E97F85" w:rsidRPr="00582EC6" w:rsidRDefault="00E97F85"/>
    <w:p w14:paraId="0DC6E212" w14:textId="77777777" w:rsidR="00E97F85" w:rsidRPr="00582EC6" w:rsidRDefault="00E97F85">
      <w:r w:rsidRPr="00582EC6">
        <w:t xml:space="preserve">verklaren hierbij met elkaar het navolgende voor werknemers in dienst van </w:t>
      </w:r>
      <w:r w:rsidR="00981C2A" w:rsidRPr="00981C2A">
        <w:rPr>
          <w:rFonts w:cs="Arial"/>
        </w:rPr>
        <w:t>Ashland Industries Nederland B.V.</w:t>
      </w:r>
      <w:r w:rsidR="00981C2A" w:rsidRPr="00981C2A">
        <w:t xml:space="preserve"> </w:t>
      </w:r>
      <w:r w:rsidRPr="00582EC6">
        <w:t>te Zwijndrecht te zijn overeengekomen</w:t>
      </w:r>
    </w:p>
    <w:p w14:paraId="21DB77C6" w14:textId="77777777" w:rsidR="00E97F85" w:rsidRPr="00582EC6" w:rsidRDefault="00E97F85">
      <w:r w:rsidRPr="00582EC6">
        <w:br w:type="page"/>
      </w:r>
      <w:r w:rsidRPr="00582EC6">
        <w:lastRenderedPageBreak/>
        <w:t>INHOUDSOPGAVE</w:t>
      </w:r>
    </w:p>
    <w:p w14:paraId="7B8EB959" w14:textId="77777777" w:rsidR="00E97F85" w:rsidRPr="00582EC6" w:rsidRDefault="00E97F85"/>
    <w:bookmarkStart w:id="0" w:name="_GoBack"/>
    <w:bookmarkEnd w:id="0"/>
    <w:p w14:paraId="3BDBC311" w14:textId="77777777" w:rsidR="002E0286" w:rsidRDefault="00B97216">
      <w:pPr>
        <w:pStyle w:val="Inhopg1"/>
        <w:rPr>
          <w:rFonts w:asciiTheme="minorHAnsi" w:eastAsiaTheme="minorEastAsia" w:hAnsiTheme="minorHAnsi" w:cstheme="minorBidi"/>
          <w:snapToGrid/>
          <w:sz w:val="22"/>
          <w:szCs w:val="22"/>
          <w:lang w:eastAsia="nl-NL"/>
        </w:rPr>
      </w:pPr>
      <w:r w:rsidRPr="00582EC6">
        <w:fldChar w:fldCharType="begin"/>
      </w:r>
      <w:r w:rsidR="00E97F85" w:rsidRPr="00582EC6">
        <w:instrText xml:space="preserve"> TOC \o "1-3" \h \z </w:instrText>
      </w:r>
      <w:r w:rsidRPr="00582EC6">
        <w:fldChar w:fldCharType="separate"/>
      </w:r>
      <w:hyperlink w:anchor="_Toc466550236" w:history="1">
        <w:r w:rsidR="002E0286" w:rsidRPr="00A641DB">
          <w:rPr>
            <w:rStyle w:val="Hyperlink"/>
          </w:rPr>
          <w:t>Artikel 1:</w:t>
        </w:r>
        <w:r w:rsidR="002E0286">
          <w:rPr>
            <w:rFonts w:asciiTheme="minorHAnsi" w:eastAsiaTheme="minorEastAsia" w:hAnsiTheme="minorHAnsi" w:cstheme="minorBidi"/>
            <w:snapToGrid/>
            <w:sz w:val="22"/>
            <w:szCs w:val="22"/>
            <w:lang w:eastAsia="nl-NL"/>
          </w:rPr>
          <w:tab/>
        </w:r>
        <w:r w:rsidR="002E0286" w:rsidRPr="00A641DB">
          <w:rPr>
            <w:rStyle w:val="Hyperlink"/>
          </w:rPr>
          <w:t>Definities</w:t>
        </w:r>
        <w:r w:rsidR="002E0286">
          <w:rPr>
            <w:webHidden/>
          </w:rPr>
          <w:tab/>
        </w:r>
        <w:r w:rsidR="002E0286">
          <w:rPr>
            <w:webHidden/>
          </w:rPr>
          <w:fldChar w:fldCharType="begin"/>
        </w:r>
        <w:r w:rsidR="002E0286">
          <w:rPr>
            <w:webHidden/>
          </w:rPr>
          <w:instrText xml:space="preserve"> PAGEREF _Toc466550236 \h </w:instrText>
        </w:r>
        <w:r w:rsidR="002E0286">
          <w:rPr>
            <w:webHidden/>
          </w:rPr>
        </w:r>
        <w:r w:rsidR="002E0286">
          <w:rPr>
            <w:webHidden/>
          </w:rPr>
          <w:fldChar w:fldCharType="separate"/>
        </w:r>
        <w:r w:rsidR="002E0286">
          <w:rPr>
            <w:webHidden/>
          </w:rPr>
          <w:t>5</w:t>
        </w:r>
        <w:r w:rsidR="002E0286">
          <w:rPr>
            <w:webHidden/>
          </w:rPr>
          <w:fldChar w:fldCharType="end"/>
        </w:r>
      </w:hyperlink>
    </w:p>
    <w:p w14:paraId="78D7336C" w14:textId="77777777" w:rsidR="002E0286" w:rsidRDefault="002E0286">
      <w:pPr>
        <w:pStyle w:val="Inhopg1"/>
        <w:rPr>
          <w:rFonts w:asciiTheme="minorHAnsi" w:eastAsiaTheme="minorEastAsia" w:hAnsiTheme="minorHAnsi" w:cstheme="minorBidi"/>
          <w:snapToGrid/>
          <w:sz w:val="22"/>
          <w:szCs w:val="22"/>
          <w:lang w:eastAsia="nl-NL"/>
        </w:rPr>
      </w:pPr>
      <w:hyperlink w:anchor="_Toc466550237" w:history="1">
        <w:r w:rsidRPr="00A641DB">
          <w:rPr>
            <w:rStyle w:val="Hyperlink"/>
          </w:rPr>
          <w:t>Artikel 2:</w:t>
        </w:r>
        <w:r>
          <w:rPr>
            <w:rFonts w:asciiTheme="minorHAnsi" w:eastAsiaTheme="minorEastAsia" w:hAnsiTheme="minorHAnsi" w:cstheme="minorBidi"/>
            <w:snapToGrid/>
            <w:sz w:val="22"/>
            <w:szCs w:val="22"/>
            <w:lang w:eastAsia="nl-NL"/>
          </w:rPr>
          <w:tab/>
        </w:r>
        <w:r w:rsidRPr="00A641DB">
          <w:rPr>
            <w:rStyle w:val="Hyperlink"/>
          </w:rPr>
          <w:t>Algemene verplichtingen van de werkgever</w:t>
        </w:r>
        <w:r>
          <w:rPr>
            <w:webHidden/>
          </w:rPr>
          <w:tab/>
        </w:r>
        <w:r>
          <w:rPr>
            <w:webHidden/>
          </w:rPr>
          <w:fldChar w:fldCharType="begin"/>
        </w:r>
        <w:r>
          <w:rPr>
            <w:webHidden/>
          </w:rPr>
          <w:instrText xml:space="preserve"> PAGEREF _Toc466550237 \h </w:instrText>
        </w:r>
        <w:r>
          <w:rPr>
            <w:webHidden/>
          </w:rPr>
        </w:r>
        <w:r>
          <w:rPr>
            <w:webHidden/>
          </w:rPr>
          <w:fldChar w:fldCharType="separate"/>
        </w:r>
        <w:r>
          <w:rPr>
            <w:webHidden/>
          </w:rPr>
          <w:t>6</w:t>
        </w:r>
        <w:r>
          <w:rPr>
            <w:webHidden/>
          </w:rPr>
          <w:fldChar w:fldCharType="end"/>
        </w:r>
      </w:hyperlink>
    </w:p>
    <w:p w14:paraId="72DCA4AD" w14:textId="77777777" w:rsidR="002E0286" w:rsidRDefault="002E0286">
      <w:pPr>
        <w:pStyle w:val="Inhopg1"/>
        <w:rPr>
          <w:rFonts w:asciiTheme="minorHAnsi" w:eastAsiaTheme="minorEastAsia" w:hAnsiTheme="minorHAnsi" w:cstheme="minorBidi"/>
          <w:snapToGrid/>
          <w:sz w:val="22"/>
          <w:szCs w:val="22"/>
          <w:lang w:eastAsia="nl-NL"/>
        </w:rPr>
      </w:pPr>
      <w:hyperlink w:anchor="_Toc466550238" w:history="1">
        <w:r w:rsidRPr="00A641DB">
          <w:rPr>
            <w:rStyle w:val="Hyperlink"/>
          </w:rPr>
          <w:t>Artikel 3:</w:t>
        </w:r>
        <w:r>
          <w:rPr>
            <w:rFonts w:asciiTheme="minorHAnsi" w:eastAsiaTheme="minorEastAsia" w:hAnsiTheme="minorHAnsi" w:cstheme="minorBidi"/>
            <w:snapToGrid/>
            <w:sz w:val="22"/>
            <w:szCs w:val="22"/>
            <w:lang w:eastAsia="nl-NL"/>
          </w:rPr>
          <w:tab/>
        </w:r>
        <w:r w:rsidRPr="00A641DB">
          <w:rPr>
            <w:rStyle w:val="Hyperlink"/>
          </w:rPr>
          <w:t>Algemene verplichtingen van de vakverenigingen</w:t>
        </w:r>
        <w:r>
          <w:rPr>
            <w:webHidden/>
          </w:rPr>
          <w:tab/>
        </w:r>
        <w:r>
          <w:rPr>
            <w:webHidden/>
          </w:rPr>
          <w:fldChar w:fldCharType="begin"/>
        </w:r>
        <w:r>
          <w:rPr>
            <w:webHidden/>
          </w:rPr>
          <w:instrText xml:space="preserve"> PAGEREF _Toc466550238 \h </w:instrText>
        </w:r>
        <w:r>
          <w:rPr>
            <w:webHidden/>
          </w:rPr>
        </w:r>
        <w:r>
          <w:rPr>
            <w:webHidden/>
          </w:rPr>
          <w:fldChar w:fldCharType="separate"/>
        </w:r>
        <w:r>
          <w:rPr>
            <w:webHidden/>
          </w:rPr>
          <w:t>6</w:t>
        </w:r>
        <w:r>
          <w:rPr>
            <w:webHidden/>
          </w:rPr>
          <w:fldChar w:fldCharType="end"/>
        </w:r>
      </w:hyperlink>
    </w:p>
    <w:p w14:paraId="15A6772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39" w:history="1">
        <w:r w:rsidRPr="00A641DB">
          <w:rPr>
            <w:rStyle w:val="Hyperlink"/>
          </w:rPr>
          <w:t>Artikel 3A:</w:t>
        </w:r>
        <w:r>
          <w:rPr>
            <w:rFonts w:asciiTheme="minorHAnsi" w:eastAsiaTheme="minorEastAsia" w:hAnsiTheme="minorHAnsi" w:cstheme="minorBidi"/>
            <w:snapToGrid/>
            <w:sz w:val="22"/>
            <w:szCs w:val="22"/>
            <w:lang w:eastAsia="nl-NL"/>
          </w:rPr>
          <w:tab/>
        </w:r>
        <w:r w:rsidRPr="00A641DB">
          <w:rPr>
            <w:rStyle w:val="Hyperlink"/>
          </w:rPr>
          <w:t>Periodiek overleg tussen werkgever en vakverenigingen</w:t>
        </w:r>
        <w:r>
          <w:rPr>
            <w:webHidden/>
          </w:rPr>
          <w:tab/>
        </w:r>
        <w:r>
          <w:rPr>
            <w:webHidden/>
          </w:rPr>
          <w:fldChar w:fldCharType="begin"/>
        </w:r>
        <w:r>
          <w:rPr>
            <w:webHidden/>
          </w:rPr>
          <w:instrText xml:space="preserve"> PAGEREF _Toc466550239 \h </w:instrText>
        </w:r>
        <w:r>
          <w:rPr>
            <w:webHidden/>
          </w:rPr>
        </w:r>
        <w:r>
          <w:rPr>
            <w:webHidden/>
          </w:rPr>
          <w:fldChar w:fldCharType="separate"/>
        </w:r>
        <w:r>
          <w:rPr>
            <w:webHidden/>
          </w:rPr>
          <w:t>6</w:t>
        </w:r>
        <w:r>
          <w:rPr>
            <w:webHidden/>
          </w:rPr>
          <w:fldChar w:fldCharType="end"/>
        </w:r>
      </w:hyperlink>
    </w:p>
    <w:p w14:paraId="2E36328B"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0" w:history="1">
        <w:r w:rsidRPr="00A641DB">
          <w:rPr>
            <w:rStyle w:val="Hyperlink"/>
          </w:rPr>
          <w:t>Artikel 4:</w:t>
        </w:r>
        <w:r>
          <w:rPr>
            <w:rFonts w:asciiTheme="minorHAnsi" w:eastAsiaTheme="minorEastAsia" w:hAnsiTheme="minorHAnsi" w:cstheme="minorBidi"/>
            <w:snapToGrid/>
            <w:sz w:val="22"/>
            <w:szCs w:val="22"/>
            <w:lang w:eastAsia="nl-NL"/>
          </w:rPr>
          <w:tab/>
        </w:r>
        <w:r w:rsidRPr="00A641DB">
          <w:rPr>
            <w:rStyle w:val="Hyperlink"/>
          </w:rPr>
          <w:t>Algemene verplichtingen van de werknemer</w:t>
        </w:r>
        <w:r>
          <w:rPr>
            <w:webHidden/>
          </w:rPr>
          <w:tab/>
        </w:r>
        <w:r>
          <w:rPr>
            <w:webHidden/>
          </w:rPr>
          <w:fldChar w:fldCharType="begin"/>
        </w:r>
        <w:r>
          <w:rPr>
            <w:webHidden/>
          </w:rPr>
          <w:instrText xml:space="preserve"> PAGEREF _Toc466550240 \h </w:instrText>
        </w:r>
        <w:r>
          <w:rPr>
            <w:webHidden/>
          </w:rPr>
        </w:r>
        <w:r>
          <w:rPr>
            <w:webHidden/>
          </w:rPr>
          <w:fldChar w:fldCharType="separate"/>
        </w:r>
        <w:r>
          <w:rPr>
            <w:webHidden/>
          </w:rPr>
          <w:t>6</w:t>
        </w:r>
        <w:r>
          <w:rPr>
            <w:webHidden/>
          </w:rPr>
          <w:fldChar w:fldCharType="end"/>
        </w:r>
      </w:hyperlink>
    </w:p>
    <w:p w14:paraId="703DBF62"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1" w:history="1">
        <w:r w:rsidRPr="00A641DB">
          <w:rPr>
            <w:rStyle w:val="Hyperlink"/>
          </w:rPr>
          <w:t>Artikel 5:</w:t>
        </w:r>
        <w:r>
          <w:rPr>
            <w:rFonts w:asciiTheme="minorHAnsi" w:eastAsiaTheme="minorEastAsia" w:hAnsiTheme="minorHAnsi" w:cstheme="minorBidi"/>
            <w:snapToGrid/>
            <w:sz w:val="22"/>
            <w:szCs w:val="22"/>
            <w:lang w:eastAsia="nl-NL"/>
          </w:rPr>
          <w:tab/>
        </w:r>
        <w:r w:rsidRPr="00A641DB">
          <w:rPr>
            <w:rStyle w:val="Hyperlink"/>
          </w:rPr>
          <w:t>Aanneming en ontslag</w:t>
        </w:r>
        <w:r>
          <w:rPr>
            <w:webHidden/>
          </w:rPr>
          <w:tab/>
        </w:r>
        <w:r>
          <w:rPr>
            <w:webHidden/>
          </w:rPr>
          <w:fldChar w:fldCharType="begin"/>
        </w:r>
        <w:r>
          <w:rPr>
            <w:webHidden/>
          </w:rPr>
          <w:instrText xml:space="preserve"> PAGEREF _Toc466550241 \h </w:instrText>
        </w:r>
        <w:r>
          <w:rPr>
            <w:webHidden/>
          </w:rPr>
        </w:r>
        <w:r>
          <w:rPr>
            <w:webHidden/>
          </w:rPr>
          <w:fldChar w:fldCharType="separate"/>
        </w:r>
        <w:r>
          <w:rPr>
            <w:webHidden/>
          </w:rPr>
          <w:t>7</w:t>
        </w:r>
        <w:r>
          <w:rPr>
            <w:webHidden/>
          </w:rPr>
          <w:fldChar w:fldCharType="end"/>
        </w:r>
      </w:hyperlink>
    </w:p>
    <w:p w14:paraId="0BE3F7FC"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2" w:history="1">
        <w:r w:rsidRPr="00A641DB">
          <w:rPr>
            <w:rStyle w:val="Hyperlink"/>
          </w:rPr>
          <w:t>Artikel 6:</w:t>
        </w:r>
        <w:r>
          <w:rPr>
            <w:rFonts w:asciiTheme="minorHAnsi" w:eastAsiaTheme="minorEastAsia" w:hAnsiTheme="minorHAnsi" w:cstheme="minorBidi"/>
            <w:snapToGrid/>
            <w:sz w:val="22"/>
            <w:szCs w:val="22"/>
            <w:lang w:eastAsia="nl-NL"/>
          </w:rPr>
          <w:tab/>
        </w:r>
        <w:r w:rsidRPr="00A641DB">
          <w:rPr>
            <w:rStyle w:val="Hyperlink"/>
          </w:rPr>
          <w:t>Dienstrooster en arbeidsduur</w:t>
        </w:r>
        <w:r>
          <w:rPr>
            <w:webHidden/>
          </w:rPr>
          <w:tab/>
        </w:r>
        <w:r>
          <w:rPr>
            <w:webHidden/>
          </w:rPr>
          <w:fldChar w:fldCharType="begin"/>
        </w:r>
        <w:r>
          <w:rPr>
            <w:webHidden/>
          </w:rPr>
          <w:instrText xml:space="preserve"> PAGEREF _Toc466550242 \h </w:instrText>
        </w:r>
        <w:r>
          <w:rPr>
            <w:webHidden/>
          </w:rPr>
        </w:r>
        <w:r>
          <w:rPr>
            <w:webHidden/>
          </w:rPr>
          <w:fldChar w:fldCharType="separate"/>
        </w:r>
        <w:r>
          <w:rPr>
            <w:webHidden/>
          </w:rPr>
          <w:t>8</w:t>
        </w:r>
        <w:r>
          <w:rPr>
            <w:webHidden/>
          </w:rPr>
          <w:fldChar w:fldCharType="end"/>
        </w:r>
      </w:hyperlink>
    </w:p>
    <w:p w14:paraId="43AD28E2"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3" w:history="1">
        <w:r w:rsidRPr="00A641DB">
          <w:rPr>
            <w:rStyle w:val="Hyperlink"/>
          </w:rPr>
          <w:t>Artikel 7:</w:t>
        </w:r>
        <w:r>
          <w:rPr>
            <w:rFonts w:asciiTheme="minorHAnsi" w:eastAsiaTheme="minorEastAsia" w:hAnsiTheme="minorHAnsi" w:cstheme="minorBidi"/>
            <w:snapToGrid/>
            <w:sz w:val="22"/>
            <w:szCs w:val="22"/>
            <w:lang w:eastAsia="nl-NL"/>
          </w:rPr>
          <w:tab/>
        </w:r>
        <w:r w:rsidRPr="00A641DB">
          <w:rPr>
            <w:rStyle w:val="Hyperlink"/>
          </w:rPr>
          <w:t>Functiegroepen en salarisschalen</w:t>
        </w:r>
        <w:r>
          <w:rPr>
            <w:webHidden/>
          </w:rPr>
          <w:tab/>
        </w:r>
        <w:r>
          <w:rPr>
            <w:webHidden/>
          </w:rPr>
          <w:fldChar w:fldCharType="begin"/>
        </w:r>
        <w:r>
          <w:rPr>
            <w:webHidden/>
          </w:rPr>
          <w:instrText xml:space="preserve"> PAGEREF _Toc466550243 \h </w:instrText>
        </w:r>
        <w:r>
          <w:rPr>
            <w:webHidden/>
          </w:rPr>
        </w:r>
        <w:r>
          <w:rPr>
            <w:webHidden/>
          </w:rPr>
          <w:fldChar w:fldCharType="separate"/>
        </w:r>
        <w:r>
          <w:rPr>
            <w:webHidden/>
          </w:rPr>
          <w:t>10</w:t>
        </w:r>
        <w:r>
          <w:rPr>
            <w:webHidden/>
          </w:rPr>
          <w:fldChar w:fldCharType="end"/>
        </w:r>
      </w:hyperlink>
    </w:p>
    <w:p w14:paraId="650631A1"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4" w:history="1">
        <w:r w:rsidRPr="00A641DB">
          <w:rPr>
            <w:rStyle w:val="Hyperlink"/>
          </w:rPr>
          <w:t>Artikel 8:</w:t>
        </w:r>
        <w:r>
          <w:rPr>
            <w:rFonts w:asciiTheme="minorHAnsi" w:eastAsiaTheme="minorEastAsia" w:hAnsiTheme="minorHAnsi" w:cstheme="minorBidi"/>
            <w:snapToGrid/>
            <w:sz w:val="22"/>
            <w:szCs w:val="22"/>
            <w:lang w:eastAsia="nl-NL"/>
          </w:rPr>
          <w:tab/>
        </w:r>
        <w:r w:rsidRPr="00A641DB">
          <w:rPr>
            <w:rStyle w:val="Hyperlink"/>
          </w:rPr>
          <w:t>Toepassing van de salarisschalen</w:t>
        </w:r>
        <w:r>
          <w:rPr>
            <w:webHidden/>
          </w:rPr>
          <w:tab/>
        </w:r>
        <w:r>
          <w:rPr>
            <w:webHidden/>
          </w:rPr>
          <w:fldChar w:fldCharType="begin"/>
        </w:r>
        <w:r>
          <w:rPr>
            <w:webHidden/>
          </w:rPr>
          <w:instrText xml:space="preserve"> PAGEREF _Toc466550244 \h </w:instrText>
        </w:r>
        <w:r>
          <w:rPr>
            <w:webHidden/>
          </w:rPr>
        </w:r>
        <w:r>
          <w:rPr>
            <w:webHidden/>
          </w:rPr>
          <w:fldChar w:fldCharType="separate"/>
        </w:r>
        <w:r>
          <w:rPr>
            <w:webHidden/>
          </w:rPr>
          <w:t>10</w:t>
        </w:r>
        <w:r>
          <w:rPr>
            <w:webHidden/>
          </w:rPr>
          <w:fldChar w:fldCharType="end"/>
        </w:r>
      </w:hyperlink>
    </w:p>
    <w:p w14:paraId="39AACAED"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5" w:history="1">
        <w:r w:rsidRPr="00A641DB">
          <w:rPr>
            <w:rStyle w:val="Hyperlink"/>
          </w:rPr>
          <w:t xml:space="preserve">Artikel 8A: </w:t>
        </w:r>
        <w:r>
          <w:rPr>
            <w:rFonts w:asciiTheme="minorHAnsi" w:eastAsiaTheme="minorEastAsia" w:hAnsiTheme="minorHAnsi" w:cstheme="minorBidi"/>
            <w:snapToGrid/>
            <w:sz w:val="22"/>
            <w:szCs w:val="22"/>
            <w:lang w:eastAsia="nl-NL"/>
          </w:rPr>
          <w:tab/>
        </w:r>
        <w:r w:rsidRPr="00A641DB">
          <w:rPr>
            <w:rStyle w:val="Hyperlink"/>
          </w:rPr>
          <w:t>Resultaatafhankelijke beloning</w:t>
        </w:r>
        <w:r>
          <w:rPr>
            <w:webHidden/>
          </w:rPr>
          <w:tab/>
        </w:r>
        <w:r>
          <w:rPr>
            <w:webHidden/>
          </w:rPr>
          <w:fldChar w:fldCharType="begin"/>
        </w:r>
        <w:r>
          <w:rPr>
            <w:webHidden/>
          </w:rPr>
          <w:instrText xml:space="preserve"> PAGEREF _Toc466550245 \h </w:instrText>
        </w:r>
        <w:r>
          <w:rPr>
            <w:webHidden/>
          </w:rPr>
        </w:r>
        <w:r>
          <w:rPr>
            <w:webHidden/>
          </w:rPr>
          <w:fldChar w:fldCharType="separate"/>
        </w:r>
        <w:r>
          <w:rPr>
            <w:webHidden/>
          </w:rPr>
          <w:t>12</w:t>
        </w:r>
        <w:r>
          <w:rPr>
            <w:webHidden/>
          </w:rPr>
          <w:fldChar w:fldCharType="end"/>
        </w:r>
      </w:hyperlink>
    </w:p>
    <w:p w14:paraId="6837ACF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6" w:history="1">
        <w:r w:rsidRPr="00A641DB">
          <w:rPr>
            <w:rStyle w:val="Hyperlink"/>
          </w:rPr>
          <w:t>Artikel 9:</w:t>
        </w:r>
        <w:r>
          <w:rPr>
            <w:rFonts w:asciiTheme="minorHAnsi" w:eastAsiaTheme="minorEastAsia" w:hAnsiTheme="minorHAnsi" w:cstheme="minorBidi"/>
            <w:snapToGrid/>
            <w:sz w:val="22"/>
            <w:szCs w:val="22"/>
            <w:lang w:eastAsia="nl-NL"/>
          </w:rPr>
          <w:tab/>
        </w:r>
        <w:r w:rsidRPr="00A641DB">
          <w:rPr>
            <w:rStyle w:val="Hyperlink"/>
          </w:rPr>
          <w:t>Bijzondere beloning</w:t>
        </w:r>
        <w:r>
          <w:rPr>
            <w:webHidden/>
          </w:rPr>
          <w:tab/>
        </w:r>
        <w:r>
          <w:rPr>
            <w:webHidden/>
          </w:rPr>
          <w:fldChar w:fldCharType="begin"/>
        </w:r>
        <w:r>
          <w:rPr>
            <w:webHidden/>
          </w:rPr>
          <w:instrText xml:space="preserve"> PAGEREF _Toc466550246 \h </w:instrText>
        </w:r>
        <w:r>
          <w:rPr>
            <w:webHidden/>
          </w:rPr>
        </w:r>
        <w:r>
          <w:rPr>
            <w:webHidden/>
          </w:rPr>
          <w:fldChar w:fldCharType="separate"/>
        </w:r>
        <w:r>
          <w:rPr>
            <w:webHidden/>
          </w:rPr>
          <w:t>12</w:t>
        </w:r>
        <w:r>
          <w:rPr>
            <w:webHidden/>
          </w:rPr>
          <w:fldChar w:fldCharType="end"/>
        </w:r>
      </w:hyperlink>
    </w:p>
    <w:p w14:paraId="3AF3EC94"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7" w:history="1">
        <w:r w:rsidRPr="00A641DB">
          <w:rPr>
            <w:rStyle w:val="Hyperlink"/>
          </w:rPr>
          <w:t xml:space="preserve">Artikel 9A: </w:t>
        </w:r>
        <w:r>
          <w:rPr>
            <w:rFonts w:asciiTheme="minorHAnsi" w:eastAsiaTheme="minorEastAsia" w:hAnsiTheme="minorHAnsi" w:cstheme="minorBidi"/>
            <w:snapToGrid/>
            <w:sz w:val="22"/>
            <w:szCs w:val="22"/>
            <w:lang w:eastAsia="nl-NL"/>
          </w:rPr>
          <w:tab/>
        </w:r>
        <w:r w:rsidRPr="00A641DB">
          <w:rPr>
            <w:rStyle w:val="Hyperlink"/>
          </w:rPr>
          <w:t>Reiskostenvergoeding RIT-training</w:t>
        </w:r>
        <w:r>
          <w:rPr>
            <w:webHidden/>
          </w:rPr>
          <w:tab/>
        </w:r>
        <w:r>
          <w:rPr>
            <w:webHidden/>
          </w:rPr>
          <w:fldChar w:fldCharType="begin"/>
        </w:r>
        <w:r>
          <w:rPr>
            <w:webHidden/>
          </w:rPr>
          <w:instrText xml:space="preserve"> PAGEREF _Toc466550247 \h </w:instrText>
        </w:r>
        <w:r>
          <w:rPr>
            <w:webHidden/>
          </w:rPr>
        </w:r>
        <w:r>
          <w:rPr>
            <w:webHidden/>
          </w:rPr>
          <w:fldChar w:fldCharType="separate"/>
        </w:r>
        <w:r>
          <w:rPr>
            <w:webHidden/>
          </w:rPr>
          <w:t>15</w:t>
        </w:r>
        <w:r>
          <w:rPr>
            <w:webHidden/>
          </w:rPr>
          <w:fldChar w:fldCharType="end"/>
        </w:r>
      </w:hyperlink>
    </w:p>
    <w:p w14:paraId="3AC7C9F9"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8" w:history="1">
        <w:r w:rsidRPr="00A641DB">
          <w:rPr>
            <w:rStyle w:val="Hyperlink"/>
          </w:rPr>
          <w:t>Artikel 10:</w:t>
        </w:r>
        <w:r>
          <w:rPr>
            <w:rFonts w:asciiTheme="minorHAnsi" w:eastAsiaTheme="minorEastAsia" w:hAnsiTheme="minorHAnsi" w:cstheme="minorBidi"/>
            <w:snapToGrid/>
            <w:sz w:val="22"/>
            <w:szCs w:val="22"/>
            <w:lang w:eastAsia="nl-NL"/>
          </w:rPr>
          <w:tab/>
        </w:r>
        <w:r w:rsidRPr="00A641DB">
          <w:rPr>
            <w:rStyle w:val="Hyperlink"/>
          </w:rPr>
          <w:t>Zon- en feestdagen</w:t>
        </w:r>
        <w:r>
          <w:rPr>
            <w:webHidden/>
          </w:rPr>
          <w:tab/>
        </w:r>
        <w:r>
          <w:rPr>
            <w:webHidden/>
          </w:rPr>
          <w:fldChar w:fldCharType="begin"/>
        </w:r>
        <w:r>
          <w:rPr>
            <w:webHidden/>
          </w:rPr>
          <w:instrText xml:space="preserve"> PAGEREF _Toc466550248 \h </w:instrText>
        </w:r>
        <w:r>
          <w:rPr>
            <w:webHidden/>
          </w:rPr>
        </w:r>
        <w:r>
          <w:rPr>
            <w:webHidden/>
          </w:rPr>
          <w:fldChar w:fldCharType="separate"/>
        </w:r>
        <w:r>
          <w:rPr>
            <w:webHidden/>
          </w:rPr>
          <w:t>15</w:t>
        </w:r>
        <w:r>
          <w:rPr>
            <w:webHidden/>
          </w:rPr>
          <w:fldChar w:fldCharType="end"/>
        </w:r>
      </w:hyperlink>
    </w:p>
    <w:p w14:paraId="1D9C37FD" w14:textId="77777777" w:rsidR="002E0286" w:rsidRDefault="002E0286">
      <w:pPr>
        <w:pStyle w:val="Inhopg1"/>
        <w:rPr>
          <w:rFonts w:asciiTheme="minorHAnsi" w:eastAsiaTheme="minorEastAsia" w:hAnsiTheme="minorHAnsi" w:cstheme="minorBidi"/>
          <w:snapToGrid/>
          <w:sz w:val="22"/>
          <w:szCs w:val="22"/>
          <w:lang w:eastAsia="nl-NL"/>
        </w:rPr>
      </w:pPr>
      <w:hyperlink w:anchor="_Toc466550249" w:history="1">
        <w:r w:rsidRPr="00A641DB">
          <w:rPr>
            <w:rStyle w:val="Hyperlink"/>
          </w:rPr>
          <w:t>Artikel 11:</w:t>
        </w:r>
        <w:r>
          <w:rPr>
            <w:rFonts w:asciiTheme="minorHAnsi" w:eastAsiaTheme="minorEastAsia" w:hAnsiTheme="minorHAnsi" w:cstheme="minorBidi"/>
            <w:snapToGrid/>
            <w:sz w:val="22"/>
            <w:szCs w:val="22"/>
            <w:lang w:eastAsia="nl-NL"/>
          </w:rPr>
          <w:tab/>
        </w:r>
        <w:r w:rsidRPr="00A641DB">
          <w:rPr>
            <w:rStyle w:val="Hyperlink"/>
          </w:rPr>
          <w:t>Geoorloofd verzuim</w:t>
        </w:r>
        <w:r>
          <w:rPr>
            <w:webHidden/>
          </w:rPr>
          <w:tab/>
        </w:r>
        <w:r>
          <w:rPr>
            <w:webHidden/>
          </w:rPr>
          <w:fldChar w:fldCharType="begin"/>
        </w:r>
        <w:r>
          <w:rPr>
            <w:webHidden/>
          </w:rPr>
          <w:instrText xml:space="preserve"> PAGEREF _Toc466550249 \h </w:instrText>
        </w:r>
        <w:r>
          <w:rPr>
            <w:webHidden/>
          </w:rPr>
        </w:r>
        <w:r>
          <w:rPr>
            <w:webHidden/>
          </w:rPr>
          <w:fldChar w:fldCharType="separate"/>
        </w:r>
        <w:r>
          <w:rPr>
            <w:webHidden/>
          </w:rPr>
          <w:t>15</w:t>
        </w:r>
        <w:r>
          <w:rPr>
            <w:webHidden/>
          </w:rPr>
          <w:fldChar w:fldCharType="end"/>
        </w:r>
      </w:hyperlink>
    </w:p>
    <w:p w14:paraId="0D1CB948"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0" w:history="1">
        <w:r w:rsidRPr="00A641DB">
          <w:rPr>
            <w:rStyle w:val="Hyperlink"/>
          </w:rPr>
          <w:t xml:space="preserve">Artikel 12: </w:t>
        </w:r>
        <w:r>
          <w:rPr>
            <w:rFonts w:asciiTheme="minorHAnsi" w:eastAsiaTheme="minorEastAsia" w:hAnsiTheme="minorHAnsi" w:cstheme="minorBidi"/>
            <w:snapToGrid/>
            <w:sz w:val="22"/>
            <w:szCs w:val="22"/>
            <w:lang w:eastAsia="nl-NL"/>
          </w:rPr>
          <w:tab/>
        </w:r>
        <w:r w:rsidRPr="00A641DB">
          <w:rPr>
            <w:rStyle w:val="Hyperlink"/>
          </w:rPr>
          <w:t>Vakantie</w:t>
        </w:r>
        <w:r>
          <w:rPr>
            <w:webHidden/>
          </w:rPr>
          <w:tab/>
        </w:r>
        <w:r>
          <w:rPr>
            <w:webHidden/>
          </w:rPr>
          <w:fldChar w:fldCharType="begin"/>
        </w:r>
        <w:r>
          <w:rPr>
            <w:webHidden/>
          </w:rPr>
          <w:instrText xml:space="preserve"> PAGEREF _Toc466550250 \h </w:instrText>
        </w:r>
        <w:r>
          <w:rPr>
            <w:webHidden/>
          </w:rPr>
        </w:r>
        <w:r>
          <w:rPr>
            <w:webHidden/>
          </w:rPr>
          <w:fldChar w:fldCharType="separate"/>
        </w:r>
        <w:r>
          <w:rPr>
            <w:webHidden/>
          </w:rPr>
          <w:t>17</w:t>
        </w:r>
        <w:r>
          <w:rPr>
            <w:webHidden/>
          </w:rPr>
          <w:fldChar w:fldCharType="end"/>
        </w:r>
      </w:hyperlink>
    </w:p>
    <w:p w14:paraId="21FCC6DD"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1" w:history="1">
        <w:r w:rsidRPr="00A641DB">
          <w:rPr>
            <w:rStyle w:val="Hyperlink"/>
          </w:rPr>
          <w:t>Artikel 13:</w:t>
        </w:r>
        <w:r>
          <w:rPr>
            <w:rFonts w:asciiTheme="minorHAnsi" w:eastAsiaTheme="minorEastAsia" w:hAnsiTheme="minorHAnsi" w:cstheme="minorBidi"/>
            <w:snapToGrid/>
            <w:sz w:val="22"/>
            <w:szCs w:val="22"/>
            <w:lang w:eastAsia="nl-NL"/>
          </w:rPr>
          <w:tab/>
        </w:r>
        <w:r w:rsidRPr="00A641DB">
          <w:rPr>
            <w:rStyle w:val="Hyperlink"/>
          </w:rPr>
          <w:t>Vakantietoeslag</w:t>
        </w:r>
        <w:r>
          <w:rPr>
            <w:webHidden/>
          </w:rPr>
          <w:tab/>
        </w:r>
        <w:r>
          <w:rPr>
            <w:webHidden/>
          </w:rPr>
          <w:fldChar w:fldCharType="begin"/>
        </w:r>
        <w:r>
          <w:rPr>
            <w:webHidden/>
          </w:rPr>
          <w:instrText xml:space="preserve"> PAGEREF _Toc466550251 \h </w:instrText>
        </w:r>
        <w:r>
          <w:rPr>
            <w:webHidden/>
          </w:rPr>
        </w:r>
        <w:r>
          <w:rPr>
            <w:webHidden/>
          </w:rPr>
          <w:fldChar w:fldCharType="separate"/>
        </w:r>
        <w:r>
          <w:rPr>
            <w:webHidden/>
          </w:rPr>
          <w:t>21</w:t>
        </w:r>
        <w:r>
          <w:rPr>
            <w:webHidden/>
          </w:rPr>
          <w:fldChar w:fldCharType="end"/>
        </w:r>
      </w:hyperlink>
    </w:p>
    <w:p w14:paraId="7965DF9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2" w:history="1">
        <w:r w:rsidRPr="00A641DB">
          <w:rPr>
            <w:rStyle w:val="Hyperlink"/>
          </w:rPr>
          <w:t>Artikel 14:</w:t>
        </w:r>
        <w:r>
          <w:rPr>
            <w:rFonts w:asciiTheme="minorHAnsi" w:eastAsiaTheme="minorEastAsia" w:hAnsiTheme="minorHAnsi" w:cstheme="minorBidi"/>
            <w:snapToGrid/>
            <w:sz w:val="22"/>
            <w:szCs w:val="22"/>
            <w:lang w:eastAsia="nl-NL"/>
          </w:rPr>
          <w:tab/>
        </w:r>
        <w:r w:rsidRPr="00A641DB">
          <w:rPr>
            <w:rStyle w:val="Hyperlink"/>
          </w:rPr>
          <w:t>13e Maand</w:t>
        </w:r>
        <w:r>
          <w:rPr>
            <w:webHidden/>
          </w:rPr>
          <w:tab/>
        </w:r>
        <w:r>
          <w:rPr>
            <w:webHidden/>
          </w:rPr>
          <w:fldChar w:fldCharType="begin"/>
        </w:r>
        <w:r>
          <w:rPr>
            <w:webHidden/>
          </w:rPr>
          <w:instrText xml:space="preserve"> PAGEREF _Toc466550252 \h </w:instrText>
        </w:r>
        <w:r>
          <w:rPr>
            <w:webHidden/>
          </w:rPr>
        </w:r>
        <w:r>
          <w:rPr>
            <w:webHidden/>
          </w:rPr>
          <w:fldChar w:fldCharType="separate"/>
        </w:r>
        <w:r>
          <w:rPr>
            <w:webHidden/>
          </w:rPr>
          <w:t>21</w:t>
        </w:r>
        <w:r>
          <w:rPr>
            <w:webHidden/>
          </w:rPr>
          <w:fldChar w:fldCharType="end"/>
        </w:r>
      </w:hyperlink>
    </w:p>
    <w:p w14:paraId="5440168C"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3" w:history="1">
        <w:r w:rsidRPr="00A641DB">
          <w:rPr>
            <w:rStyle w:val="Hyperlink"/>
          </w:rPr>
          <w:t>Artikel 15:</w:t>
        </w:r>
        <w:r>
          <w:rPr>
            <w:rFonts w:asciiTheme="minorHAnsi" w:eastAsiaTheme="minorEastAsia" w:hAnsiTheme="minorHAnsi" w:cstheme="minorBidi"/>
            <w:snapToGrid/>
            <w:sz w:val="22"/>
            <w:szCs w:val="22"/>
            <w:lang w:eastAsia="nl-NL"/>
          </w:rPr>
          <w:tab/>
        </w:r>
        <w:r w:rsidRPr="00A641DB">
          <w:rPr>
            <w:rStyle w:val="Hyperlink"/>
          </w:rPr>
          <w:t xml:space="preserve"> Uitkering bij Arbeidsongeschiktheid:</w:t>
        </w:r>
        <w:r>
          <w:rPr>
            <w:webHidden/>
          </w:rPr>
          <w:tab/>
        </w:r>
        <w:r>
          <w:rPr>
            <w:webHidden/>
          </w:rPr>
          <w:fldChar w:fldCharType="begin"/>
        </w:r>
        <w:r>
          <w:rPr>
            <w:webHidden/>
          </w:rPr>
          <w:instrText xml:space="preserve"> PAGEREF _Toc466550253 \h </w:instrText>
        </w:r>
        <w:r>
          <w:rPr>
            <w:webHidden/>
          </w:rPr>
        </w:r>
        <w:r>
          <w:rPr>
            <w:webHidden/>
          </w:rPr>
          <w:fldChar w:fldCharType="separate"/>
        </w:r>
        <w:r>
          <w:rPr>
            <w:webHidden/>
          </w:rPr>
          <w:t>21</w:t>
        </w:r>
        <w:r>
          <w:rPr>
            <w:webHidden/>
          </w:rPr>
          <w:fldChar w:fldCharType="end"/>
        </w:r>
      </w:hyperlink>
    </w:p>
    <w:p w14:paraId="39ADDF96"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4" w:history="1">
        <w:r w:rsidRPr="00A641DB">
          <w:rPr>
            <w:rStyle w:val="Hyperlink"/>
          </w:rPr>
          <w:t>Artikel 16:</w:t>
        </w:r>
        <w:r>
          <w:rPr>
            <w:rFonts w:asciiTheme="minorHAnsi" w:eastAsiaTheme="minorEastAsia" w:hAnsiTheme="minorHAnsi" w:cstheme="minorBidi"/>
            <w:snapToGrid/>
            <w:sz w:val="22"/>
            <w:szCs w:val="22"/>
            <w:lang w:eastAsia="nl-NL"/>
          </w:rPr>
          <w:tab/>
        </w:r>
        <w:r w:rsidRPr="00A641DB">
          <w:rPr>
            <w:rStyle w:val="Hyperlink"/>
          </w:rPr>
          <w:t>Zorgverzekering</w:t>
        </w:r>
        <w:r>
          <w:rPr>
            <w:webHidden/>
          </w:rPr>
          <w:tab/>
        </w:r>
        <w:r>
          <w:rPr>
            <w:webHidden/>
          </w:rPr>
          <w:fldChar w:fldCharType="begin"/>
        </w:r>
        <w:r>
          <w:rPr>
            <w:webHidden/>
          </w:rPr>
          <w:instrText xml:space="preserve"> PAGEREF _Toc466550254 \h </w:instrText>
        </w:r>
        <w:r>
          <w:rPr>
            <w:webHidden/>
          </w:rPr>
        </w:r>
        <w:r>
          <w:rPr>
            <w:webHidden/>
          </w:rPr>
          <w:fldChar w:fldCharType="separate"/>
        </w:r>
        <w:r>
          <w:rPr>
            <w:webHidden/>
          </w:rPr>
          <w:t>23</w:t>
        </w:r>
        <w:r>
          <w:rPr>
            <w:webHidden/>
          </w:rPr>
          <w:fldChar w:fldCharType="end"/>
        </w:r>
      </w:hyperlink>
    </w:p>
    <w:p w14:paraId="5E675874"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5" w:history="1">
        <w:r w:rsidRPr="00A641DB">
          <w:rPr>
            <w:rStyle w:val="Hyperlink"/>
          </w:rPr>
          <w:t>Artikel 17:</w:t>
        </w:r>
        <w:r>
          <w:rPr>
            <w:rFonts w:asciiTheme="minorHAnsi" w:eastAsiaTheme="minorEastAsia" w:hAnsiTheme="minorHAnsi" w:cstheme="minorBidi"/>
            <w:snapToGrid/>
            <w:sz w:val="22"/>
            <w:szCs w:val="22"/>
            <w:lang w:eastAsia="nl-NL"/>
          </w:rPr>
          <w:tab/>
        </w:r>
        <w:r w:rsidRPr="00A641DB">
          <w:rPr>
            <w:rStyle w:val="Hyperlink"/>
          </w:rPr>
          <w:t>Seniorenregeling</w:t>
        </w:r>
        <w:r>
          <w:rPr>
            <w:webHidden/>
          </w:rPr>
          <w:tab/>
        </w:r>
        <w:r>
          <w:rPr>
            <w:webHidden/>
          </w:rPr>
          <w:fldChar w:fldCharType="begin"/>
        </w:r>
        <w:r>
          <w:rPr>
            <w:webHidden/>
          </w:rPr>
          <w:instrText xml:space="preserve"> PAGEREF _Toc466550255 \h </w:instrText>
        </w:r>
        <w:r>
          <w:rPr>
            <w:webHidden/>
          </w:rPr>
        </w:r>
        <w:r>
          <w:rPr>
            <w:webHidden/>
          </w:rPr>
          <w:fldChar w:fldCharType="separate"/>
        </w:r>
        <w:r>
          <w:rPr>
            <w:webHidden/>
          </w:rPr>
          <w:t>23</w:t>
        </w:r>
        <w:r>
          <w:rPr>
            <w:webHidden/>
          </w:rPr>
          <w:fldChar w:fldCharType="end"/>
        </w:r>
      </w:hyperlink>
    </w:p>
    <w:p w14:paraId="3DB9479C"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6" w:history="1">
        <w:r w:rsidRPr="00A641DB">
          <w:rPr>
            <w:rStyle w:val="Hyperlink"/>
          </w:rPr>
          <w:t>Artikel 18:</w:t>
        </w:r>
        <w:r>
          <w:rPr>
            <w:rFonts w:asciiTheme="minorHAnsi" w:eastAsiaTheme="minorEastAsia" w:hAnsiTheme="minorHAnsi" w:cstheme="minorBidi"/>
            <w:snapToGrid/>
            <w:sz w:val="22"/>
            <w:szCs w:val="22"/>
            <w:lang w:eastAsia="nl-NL"/>
          </w:rPr>
          <w:tab/>
        </w:r>
        <w:r w:rsidRPr="00A641DB">
          <w:rPr>
            <w:rStyle w:val="Hyperlink"/>
          </w:rPr>
          <w:t>Pensioenregeling</w:t>
        </w:r>
        <w:r>
          <w:rPr>
            <w:webHidden/>
          </w:rPr>
          <w:tab/>
        </w:r>
        <w:r>
          <w:rPr>
            <w:webHidden/>
          </w:rPr>
          <w:fldChar w:fldCharType="begin"/>
        </w:r>
        <w:r>
          <w:rPr>
            <w:webHidden/>
          </w:rPr>
          <w:instrText xml:space="preserve"> PAGEREF _Toc466550256 \h </w:instrText>
        </w:r>
        <w:r>
          <w:rPr>
            <w:webHidden/>
          </w:rPr>
        </w:r>
        <w:r>
          <w:rPr>
            <w:webHidden/>
          </w:rPr>
          <w:fldChar w:fldCharType="separate"/>
        </w:r>
        <w:r>
          <w:rPr>
            <w:webHidden/>
          </w:rPr>
          <w:t>23</w:t>
        </w:r>
        <w:r>
          <w:rPr>
            <w:webHidden/>
          </w:rPr>
          <w:fldChar w:fldCharType="end"/>
        </w:r>
      </w:hyperlink>
    </w:p>
    <w:p w14:paraId="07FD13F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7" w:history="1">
        <w:r w:rsidRPr="00A641DB">
          <w:rPr>
            <w:rStyle w:val="Hyperlink"/>
          </w:rPr>
          <w:t>Artikel 19:</w:t>
        </w:r>
        <w:r>
          <w:rPr>
            <w:rFonts w:asciiTheme="minorHAnsi" w:eastAsiaTheme="minorEastAsia" w:hAnsiTheme="minorHAnsi" w:cstheme="minorBidi"/>
            <w:snapToGrid/>
            <w:sz w:val="22"/>
            <w:szCs w:val="22"/>
            <w:lang w:eastAsia="nl-NL"/>
          </w:rPr>
          <w:tab/>
        </w:r>
        <w:r w:rsidRPr="00A641DB">
          <w:rPr>
            <w:rStyle w:val="Hyperlink"/>
          </w:rPr>
          <w:t>Flexibel Pensioen Plan en Levensloopregeling</w:t>
        </w:r>
        <w:r>
          <w:rPr>
            <w:webHidden/>
          </w:rPr>
          <w:tab/>
        </w:r>
        <w:r>
          <w:rPr>
            <w:webHidden/>
          </w:rPr>
          <w:fldChar w:fldCharType="begin"/>
        </w:r>
        <w:r>
          <w:rPr>
            <w:webHidden/>
          </w:rPr>
          <w:instrText xml:space="preserve"> PAGEREF _Toc466550257 \h </w:instrText>
        </w:r>
        <w:r>
          <w:rPr>
            <w:webHidden/>
          </w:rPr>
        </w:r>
        <w:r>
          <w:rPr>
            <w:webHidden/>
          </w:rPr>
          <w:fldChar w:fldCharType="separate"/>
        </w:r>
        <w:r>
          <w:rPr>
            <w:webHidden/>
          </w:rPr>
          <w:t>24</w:t>
        </w:r>
        <w:r>
          <w:rPr>
            <w:webHidden/>
          </w:rPr>
          <w:fldChar w:fldCharType="end"/>
        </w:r>
      </w:hyperlink>
    </w:p>
    <w:p w14:paraId="12F40B4E"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8" w:history="1">
        <w:r w:rsidRPr="00A641DB">
          <w:rPr>
            <w:rStyle w:val="Hyperlink"/>
          </w:rPr>
          <w:t>Artikel 20:</w:t>
        </w:r>
        <w:r>
          <w:rPr>
            <w:rFonts w:asciiTheme="minorHAnsi" w:eastAsiaTheme="minorEastAsia" w:hAnsiTheme="minorHAnsi" w:cstheme="minorBidi"/>
            <w:snapToGrid/>
            <w:sz w:val="22"/>
            <w:szCs w:val="22"/>
            <w:lang w:eastAsia="nl-NL"/>
          </w:rPr>
          <w:tab/>
        </w:r>
        <w:r w:rsidRPr="00A641DB">
          <w:rPr>
            <w:rStyle w:val="Hyperlink"/>
          </w:rPr>
          <w:t>Vorming en scholing niet-leerplichtige werknemers</w:t>
        </w:r>
        <w:r>
          <w:rPr>
            <w:webHidden/>
          </w:rPr>
          <w:tab/>
        </w:r>
        <w:r>
          <w:rPr>
            <w:webHidden/>
          </w:rPr>
          <w:fldChar w:fldCharType="begin"/>
        </w:r>
        <w:r>
          <w:rPr>
            <w:webHidden/>
          </w:rPr>
          <w:instrText xml:space="preserve"> PAGEREF _Toc466550258 \h </w:instrText>
        </w:r>
        <w:r>
          <w:rPr>
            <w:webHidden/>
          </w:rPr>
        </w:r>
        <w:r>
          <w:rPr>
            <w:webHidden/>
          </w:rPr>
          <w:fldChar w:fldCharType="separate"/>
        </w:r>
        <w:r>
          <w:rPr>
            <w:webHidden/>
          </w:rPr>
          <w:t>24</w:t>
        </w:r>
        <w:r>
          <w:rPr>
            <w:webHidden/>
          </w:rPr>
          <w:fldChar w:fldCharType="end"/>
        </w:r>
      </w:hyperlink>
    </w:p>
    <w:p w14:paraId="37626CA1" w14:textId="77777777" w:rsidR="002E0286" w:rsidRDefault="002E0286">
      <w:pPr>
        <w:pStyle w:val="Inhopg1"/>
        <w:rPr>
          <w:rFonts w:asciiTheme="minorHAnsi" w:eastAsiaTheme="minorEastAsia" w:hAnsiTheme="minorHAnsi" w:cstheme="minorBidi"/>
          <w:snapToGrid/>
          <w:sz w:val="22"/>
          <w:szCs w:val="22"/>
          <w:lang w:eastAsia="nl-NL"/>
        </w:rPr>
      </w:pPr>
      <w:hyperlink w:anchor="_Toc466550259" w:history="1">
        <w:r w:rsidRPr="00A641DB">
          <w:rPr>
            <w:rStyle w:val="Hyperlink"/>
          </w:rPr>
          <w:t>Artikel 21:</w:t>
        </w:r>
        <w:r>
          <w:rPr>
            <w:rFonts w:asciiTheme="minorHAnsi" w:eastAsiaTheme="minorEastAsia" w:hAnsiTheme="minorHAnsi" w:cstheme="minorBidi"/>
            <w:snapToGrid/>
            <w:sz w:val="22"/>
            <w:szCs w:val="22"/>
            <w:lang w:eastAsia="nl-NL"/>
          </w:rPr>
          <w:tab/>
        </w:r>
        <w:r w:rsidRPr="00A641DB">
          <w:rPr>
            <w:rStyle w:val="Hyperlink"/>
          </w:rPr>
          <w:t>Werkzekerheid/ employability/ EVC</w:t>
        </w:r>
        <w:r>
          <w:rPr>
            <w:webHidden/>
          </w:rPr>
          <w:tab/>
        </w:r>
        <w:r>
          <w:rPr>
            <w:webHidden/>
          </w:rPr>
          <w:fldChar w:fldCharType="begin"/>
        </w:r>
        <w:r>
          <w:rPr>
            <w:webHidden/>
          </w:rPr>
          <w:instrText xml:space="preserve"> PAGEREF _Toc466550259 \h </w:instrText>
        </w:r>
        <w:r>
          <w:rPr>
            <w:webHidden/>
          </w:rPr>
        </w:r>
        <w:r>
          <w:rPr>
            <w:webHidden/>
          </w:rPr>
          <w:fldChar w:fldCharType="separate"/>
        </w:r>
        <w:r>
          <w:rPr>
            <w:webHidden/>
          </w:rPr>
          <w:t>24</w:t>
        </w:r>
        <w:r>
          <w:rPr>
            <w:webHidden/>
          </w:rPr>
          <w:fldChar w:fldCharType="end"/>
        </w:r>
      </w:hyperlink>
    </w:p>
    <w:p w14:paraId="55EE264B"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0" w:history="1">
        <w:r w:rsidRPr="00A641DB">
          <w:rPr>
            <w:rStyle w:val="Hyperlink"/>
          </w:rPr>
          <w:t>Artikel 22:</w:t>
        </w:r>
        <w:r>
          <w:rPr>
            <w:rFonts w:asciiTheme="minorHAnsi" w:eastAsiaTheme="minorEastAsia" w:hAnsiTheme="minorHAnsi" w:cstheme="minorBidi"/>
            <w:snapToGrid/>
            <w:sz w:val="22"/>
            <w:szCs w:val="22"/>
            <w:lang w:eastAsia="nl-NL"/>
          </w:rPr>
          <w:tab/>
        </w:r>
        <w:r w:rsidRPr="00A641DB">
          <w:rPr>
            <w:rStyle w:val="Hyperlink"/>
          </w:rPr>
          <w:t>Sociaal verslag</w:t>
        </w:r>
        <w:r>
          <w:rPr>
            <w:webHidden/>
          </w:rPr>
          <w:tab/>
        </w:r>
        <w:r>
          <w:rPr>
            <w:webHidden/>
          </w:rPr>
          <w:fldChar w:fldCharType="begin"/>
        </w:r>
        <w:r>
          <w:rPr>
            <w:webHidden/>
          </w:rPr>
          <w:instrText xml:space="preserve"> PAGEREF _Toc466550260 \h </w:instrText>
        </w:r>
        <w:r>
          <w:rPr>
            <w:webHidden/>
          </w:rPr>
        </w:r>
        <w:r>
          <w:rPr>
            <w:webHidden/>
          </w:rPr>
          <w:fldChar w:fldCharType="separate"/>
        </w:r>
        <w:r>
          <w:rPr>
            <w:webHidden/>
          </w:rPr>
          <w:t>24</w:t>
        </w:r>
        <w:r>
          <w:rPr>
            <w:webHidden/>
          </w:rPr>
          <w:fldChar w:fldCharType="end"/>
        </w:r>
      </w:hyperlink>
    </w:p>
    <w:p w14:paraId="2C3FE1DD"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1" w:history="1">
        <w:r w:rsidRPr="00A641DB">
          <w:rPr>
            <w:rStyle w:val="Hyperlink"/>
          </w:rPr>
          <w:t>Artikel 23:</w:t>
        </w:r>
        <w:r>
          <w:rPr>
            <w:rFonts w:asciiTheme="minorHAnsi" w:eastAsiaTheme="minorEastAsia" w:hAnsiTheme="minorHAnsi" w:cstheme="minorBidi"/>
            <w:snapToGrid/>
            <w:sz w:val="22"/>
            <w:szCs w:val="22"/>
            <w:lang w:eastAsia="nl-NL"/>
          </w:rPr>
          <w:tab/>
        </w:r>
        <w:r w:rsidRPr="00A641DB">
          <w:rPr>
            <w:rStyle w:val="Hyperlink"/>
          </w:rPr>
          <w:t>Bescherming werknemers</w:t>
        </w:r>
        <w:r>
          <w:rPr>
            <w:webHidden/>
          </w:rPr>
          <w:tab/>
        </w:r>
        <w:r>
          <w:rPr>
            <w:webHidden/>
          </w:rPr>
          <w:fldChar w:fldCharType="begin"/>
        </w:r>
        <w:r>
          <w:rPr>
            <w:webHidden/>
          </w:rPr>
          <w:instrText xml:space="preserve"> PAGEREF _Toc466550261 \h </w:instrText>
        </w:r>
        <w:r>
          <w:rPr>
            <w:webHidden/>
          </w:rPr>
        </w:r>
        <w:r>
          <w:rPr>
            <w:webHidden/>
          </w:rPr>
          <w:fldChar w:fldCharType="separate"/>
        </w:r>
        <w:r>
          <w:rPr>
            <w:webHidden/>
          </w:rPr>
          <w:t>24</w:t>
        </w:r>
        <w:r>
          <w:rPr>
            <w:webHidden/>
          </w:rPr>
          <w:fldChar w:fldCharType="end"/>
        </w:r>
      </w:hyperlink>
    </w:p>
    <w:p w14:paraId="29C8B43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2" w:history="1">
        <w:r w:rsidRPr="00A641DB">
          <w:rPr>
            <w:rStyle w:val="Hyperlink"/>
          </w:rPr>
          <w:t>Artikel 24:</w:t>
        </w:r>
        <w:r>
          <w:rPr>
            <w:rFonts w:asciiTheme="minorHAnsi" w:eastAsiaTheme="minorEastAsia" w:hAnsiTheme="minorHAnsi" w:cstheme="minorBidi"/>
            <w:snapToGrid/>
            <w:sz w:val="22"/>
            <w:szCs w:val="22"/>
            <w:lang w:eastAsia="nl-NL"/>
          </w:rPr>
          <w:tab/>
        </w:r>
        <w:r w:rsidRPr="00A641DB">
          <w:rPr>
            <w:rStyle w:val="Hyperlink"/>
          </w:rPr>
          <w:t>Tussentijdse wijzigingen</w:t>
        </w:r>
        <w:r>
          <w:rPr>
            <w:webHidden/>
          </w:rPr>
          <w:tab/>
        </w:r>
        <w:r>
          <w:rPr>
            <w:webHidden/>
          </w:rPr>
          <w:fldChar w:fldCharType="begin"/>
        </w:r>
        <w:r>
          <w:rPr>
            <w:webHidden/>
          </w:rPr>
          <w:instrText xml:space="preserve"> PAGEREF _Toc466550262 \h </w:instrText>
        </w:r>
        <w:r>
          <w:rPr>
            <w:webHidden/>
          </w:rPr>
        </w:r>
        <w:r>
          <w:rPr>
            <w:webHidden/>
          </w:rPr>
          <w:fldChar w:fldCharType="separate"/>
        </w:r>
        <w:r>
          <w:rPr>
            <w:webHidden/>
          </w:rPr>
          <w:t>25</w:t>
        </w:r>
        <w:r>
          <w:rPr>
            <w:webHidden/>
          </w:rPr>
          <w:fldChar w:fldCharType="end"/>
        </w:r>
      </w:hyperlink>
    </w:p>
    <w:p w14:paraId="13B6DFD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3" w:history="1">
        <w:r w:rsidRPr="00A641DB">
          <w:rPr>
            <w:rStyle w:val="Hyperlink"/>
          </w:rPr>
          <w:t>Artikel 25:</w:t>
        </w:r>
        <w:r>
          <w:rPr>
            <w:rFonts w:asciiTheme="minorHAnsi" w:eastAsiaTheme="minorEastAsia" w:hAnsiTheme="minorHAnsi" w:cstheme="minorBidi"/>
            <w:snapToGrid/>
            <w:sz w:val="22"/>
            <w:szCs w:val="22"/>
            <w:lang w:eastAsia="nl-NL"/>
          </w:rPr>
          <w:tab/>
        </w:r>
        <w:r w:rsidRPr="00A641DB">
          <w:rPr>
            <w:rStyle w:val="Hyperlink"/>
          </w:rPr>
          <w:t>Duur van de cao</w:t>
        </w:r>
        <w:r>
          <w:rPr>
            <w:webHidden/>
          </w:rPr>
          <w:tab/>
        </w:r>
        <w:r>
          <w:rPr>
            <w:webHidden/>
          </w:rPr>
          <w:fldChar w:fldCharType="begin"/>
        </w:r>
        <w:r>
          <w:rPr>
            <w:webHidden/>
          </w:rPr>
          <w:instrText xml:space="preserve"> PAGEREF _Toc466550263 \h </w:instrText>
        </w:r>
        <w:r>
          <w:rPr>
            <w:webHidden/>
          </w:rPr>
        </w:r>
        <w:r>
          <w:rPr>
            <w:webHidden/>
          </w:rPr>
          <w:fldChar w:fldCharType="separate"/>
        </w:r>
        <w:r>
          <w:rPr>
            <w:webHidden/>
          </w:rPr>
          <w:t>25</w:t>
        </w:r>
        <w:r>
          <w:rPr>
            <w:webHidden/>
          </w:rPr>
          <w:fldChar w:fldCharType="end"/>
        </w:r>
      </w:hyperlink>
    </w:p>
    <w:p w14:paraId="69B66C4F"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4" w:history="1">
        <w:r w:rsidRPr="00A641DB">
          <w:rPr>
            <w:rStyle w:val="Hyperlink"/>
          </w:rPr>
          <w:t>Bijlage I:</w:t>
        </w:r>
        <w:r>
          <w:rPr>
            <w:rFonts w:asciiTheme="minorHAnsi" w:eastAsiaTheme="minorEastAsia" w:hAnsiTheme="minorHAnsi" w:cstheme="minorBidi"/>
            <w:snapToGrid/>
            <w:sz w:val="22"/>
            <w:szCs w:val="22"/>
            <w:lang w:eastAsia="nl-NL"/>
          </w:rPr>
          <w:tab/>
        </w:r>
        <w:r w:rsidRPr="00A641DB">
          <w:rPr>
            <w:rStyle w:val="Hyperlink"/>
          </w:rPr>
          <w:t>Functierangschikkingslijst</w:t>
        </w:r>
        <w:r>
          <w:rPr>
            <w:webHidden/>
          </w:rPr>
          <w:tab/>
        </w:r>
        <w:r>
          <w:rPr>
            <w:webHidden/>
          </w:rPr>
          <w:fldChar w:fldCharType="begin"/>
        </w:r>
        <w:r>
          <w:rPr>
            <w:webHidden/>
          </w:rPr>
          <w:instrText xml:space="preserve"> PAGEREF _Toc466550264 \h </w:instrText>
        </w:r>
        <w:r>
          <w:rPr>
            <w:webHidden/>
          </w:rPr>
        </w:r>
        <w:r>
          <w:rPr>
            <w:webHidden/>
          </w:rPr>
          <w:fldChar w:fldCharType="separate"/>
        </w:r>
        <w:r>
          <w:rPr>
            <w:webHidden/>
          </w:rPr>
          <w:t>27</w:t>
        </w:r>
        <w:r>
          <w:rPr>
            <w:webHidden/>
          </w:rPr>
          <w:fldChar w:fldCharType="end"/>
        </w:r>
      </w:hyperlink>
    </w:p>
    <w:p w14:paraId="166602CB"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5" w:history="1">
        <w:r w:rsidRPr="00A641DB">
          <w:rPr>
            <w:rStyle w:val="Hyperlink"/>
          </w:rPr>
          <w:t>Bijlage II:</w:t>
        </w:r>
        <w:r>
          <w:rPr>
            <w:rFonts w:asciiTheme="minorHAnsi" w:eastAsiaTheme="minorEastAsia" w:hAnsiTheme="minorHAnsi" w:cstheme="minorBidi"/>
            <w:snapToGrid/>
            <w:sz w:val="22"/>
            <w:szCs w:val="22"/>
            <w:lang w:eastAsia="nl-NL"/>
          </w:rPr>
          <w:tab/>
        </w:r>
        <w:r w:rsidRPr="00A641DB">
          <w:rPr>
            <w:rStyle w:val="Hyperlink"/>
          </w:rPr>
          <w:t>Regeling maandsalarissen</w:t>
        </w:r>
        <w:r>
          <w:rPr>
            <w:webHidden/>
          </w:rPr>
          <w:tab/>
        </w:r>
        <w:r>
          <w:rPr>
            <w:webHidden/>
          </w:rPr>
          <w:fldChar w:fldCharType="begin"/>
        </w:r>
        <w:r>
          <w:rPr>
            <w:webHidden/>
          </w:rPr>
          <w:instrText xml:space="preserve"> PAGEREF _Toc466550265 \h </w:instrText>
        </w:r>
        <w:r>
          <w:rPr>
            <w:webHidden/>
          </w:rPr>
        </w:r>
        <w:r>
          <w:rPr>
            <w:webHidden/>
          </w:rPr>
          <w:fldChar w:fldCharType="separate"/>
        </w:r>
        <w:r>
          <w:rPr>
            <w:webHidden/>
          </w:rPr>
          <w:t>28</w:t>
        </w:r>
        <w:r>
          <w:rPr>
            <w:webHidden/>
          </w:rPr>
          <w:fldChar w:fldCharType="end"/>
        </w:r>
      </w:hyperlink>
    </w:p>
    <w:p w14:paraId="6285F565"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6" w:history="1">
        <w:r w:rsidRPr="00A641DB">
          <w:rPr>
            <w:rStyle w:val="Hyperlink"/>
          </w:rPr>
          <w:t>Bijlage IIIA:</w:t>
        </w:r>
        <w:r>
          <w:rPr>
            <w:rFonts w:asciiTheme="minorHAnsi" w:eastAsiaTheme="minorEastAsia" w:hAnsiTheme="minorHAnsi" w:cstheme="minorBidi"/>
            <w:snapToGrid/>
            <w:sz w:val="22"/>
            <w:szCs w:val="22"/>
            <w:lang w:eastAsia="nl-NL"/>
          </w:rPr>
          <w:tab/>
        </w:r>
        <w:r w:rsidRPr="00A641DB">
          <w:rPr>
            <w:rStyle w:val="Hyperlink"/>
          </w:rPr>
          <w:t>Vorming en scholing niet-leerplichtige werknemers</w:t>
        </w:r>
        <w:r>
          <w:rPr>
            <w:webHidden/>
          </w:rPr>
          <w:tab/>
        </w:r>
        <w:r>
          <w:rPr>
            <w:webHidden/>
          </w:rPr>
          <w:fldChar w:fldCharType="begin"/>
        </w:r>
        <w:r>
          <w:rPr>
            <w:webHidden/>
          </w:rPr>
          <w:instrText xml:space="preserve"> PAGEREF _Toc466550266 \h </w:instrText>
        </w:r>
        <w:r>
          <w:rPr>
            <w:webHidden/>
          </w:rPr>
        </w:r>
        <w:r>
          <w:rPr>
            <w:webHidden/>
          </w:rPr>
          <w:fldChar w:fldCharType="separate"/>
        </w:r>
        <w:r>
          <w:rPr>
            <w:webHidden/>
          </w:rPr>
          <w:t>29</w:t>
        </w:r>
        <w:r>
          <w:rPr>
            <w:webHidden/>
          </w:rPr>
          <w:fldChar w:fldCharType="end"/>
        </w:r>
      </w:hyperlink>
    </w:p>
    <w:p w14:paraId="482400C1"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7" w:history="1">
        <w:r w:rsidRPr="00A641DB">
          <w:rPr>
            <w:rStyle w:val="Hyperlink"/>
          </w:rPr>
          <w:t>Bijlage IIIB:</w:t>
        </w:r>
        <w:r>
          <w:rPr>
            <w:rFonts w:asciiTheme="minorHAnsi" w:eastAsiaTheme="minorEastAsia" w:hAnsiTheme="minorHAnsi" w:cstheme="minorBidi"/>
            <w:snapToGrid/>
            <w:sz w:val="22"/>
            <w:szCs w:val="22"/>
            <w:lang w:eastAsia="nl-NL"/>
          </w:rPr>
          <w:tab/>
        </w:r>
        <w:r w:rsidRPr="00A641DB">
          <w:rPr>
            <w:rStyle w:val="Hyperlink"/>
          </w:rPr>
          <w:t>Partieel leerplichtigen</w:t>
        </w:r>
        <w:r>
          <w:rPr>
            <w:webHidden/>
          </w:rPr>
          <w:tab/>
        </w:r>
        <w:r>
          <w:rPr>
            <w:webHidden/>
          </w:rPr>
          <w:fldChar w:fldCharType="begin"/>
        </w:r>
        <w:r>
          <w:rPr>
            <w:webHidden/>
          </w:rPr>
          <w:instrText xml:space="preserve"> PAGEREF _Toc466550267 \h </w:instrText>
        </w:r>
        <w:r>
          <w:rPr>
            <w:webHidden/>
          </w:rPr>
        </w:r>
        <w:r>
          <w:rPr>
            <w:webHidden/>
          </w:rPr>
          <w:fldChar w:fldCharType="separate"/>
        </w:r>
        <w:r>
          <w:rPr>
            <w:webHidden/>
          </w:rPr>
          <w:t>31</w:t>
        </w:r>
        <w:r>
          <w:rPr>
            <w:webHidden/>
          </w:rPr>
          <w:fldChar w:fldCharType="end"/>
        </w:r>
      </w:hyperlink>
    </w:p>
    <w:p w14:paraId="283DB685"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8" w:history="1">
        <w:r w:rsidRPr="00A641DB">
          <w:rPr>
            <w:rStyle w:val="Hyperlink"/>
          </w:rPr>
          <w:t>Bijlage IV:</w:t>
        </w:r>
        <w:r>
          <w:rPr>
            <w:rFonts w:asciiTheme="minorHAnsi" w:eastAsiaTheme="minorEastAsia" w:hAnsiTheme="minorHAnsi" w:cstheme="minorBidi"/>
            <w:snapToGrid/>
            <w:sz w:val="22"/>
            <w:szCs w:val="22"/>
            <w:lang w:eastAsia="nl-NL"/>
          </w:rPr>
          <w:tab/>
        </w:r>
        <w:r w:rsidRPr="00A641DB">
          <w:rPr>
            <w:rStyle w:val="Hyperlink"/>
          </w:rPr>
          <w:t>Inschakeling externe organisatiebureaus, fusie, reorganisatie  en sluiting</w:t>
        </w:r>
        <w:r>
          <w:rPr>
            <w:webHidden/>
          </w:rPr>
          <w:tab/>
        </w:r>
        <w:r>
          <w:rPr>
            <w:webHidden/>
          </w:rPr>
          <w:fldChar w:fldCharType="begin"/>
        </w:r>
        <w:r>
          <w:rPr>
            <w:webHidden/>
          </w:rPr>
          <w:instrText xml:space="preserve"> PAGEREF _Toc466550268 \h </w:instrText>
        </w:r>
        <w:r>
          <w:rPr>
            <w:webHidden/>
          </w:rPr>
        </w:r>
        <w:r>
          <w:rPr>
            <w:webHidden/>
          </w:rPr>
          <w:fldChar w:fldCharType="separate"/>
        </w:r>
        <w:r>
          <w:rPr>
            <w:webHidden/>
          </w:rPr>
          <w:t>32</w:t>
        </w:r>
        <w:r>
          <w:rPr>
            <w:webHidden/>
          </w:rPr>
          <w:fldChar w:fldCharType="end"/>
        </w:r>
      </w:hyperlink>
    </w:p>
    <w:p w14:paraId="628FCDF4" w14:textId="77777777" w:rsidR="002E0286" w:rsidRDefault="002E0286">
      <w:pPr>
        <w:pStyle w:val="Inhopg1"/>
        <w:rPr>
          <w:rFonts w:asciiTheme="minorHAnsi" w:eastAsiaTheme="minorEastAsia" w:hAnsiTheme="minorHAnsi" w:cstheme="minorBidi"/>
          <w:snapToGrid/>
          <w:sz w:val="22"/>
          <w:szCs w:val="22"/>
          <w:lang w:eastAsia="nl-NL"/>
        </w:rPr>
      </w:pPr>
      <w:hyperlink w:anchor="_Toc466550269" w:history="1">
        <w:r w:rsidRPr="00A641DB">
          <w:rPr>
            <w:rStyle w:val="Hyperlink"/>
          </w:rPr>
          <w:t>Bijlage V:</w:t>
        </w:r>
        <w:r>
          <w:rPr>
            <w:rFonts w:asciiTheme="minorHAnsi" w:eastAsiaTheme="minorEastAsia" w:hAnsiTheme="minorHAnsi" w:cstheme="minorBidi"/>
            <w:snapToGrid/>
            <w:sz w:val="22"/>
            <w:szCs w:val="22"/>
            <w:lang w:eastAsia="nl-NL"/>
          </w:rPr>
          <w:tab/>
        </w:r>
        <w:r w:rsidRPr="00A641DB">
          <w:rPr>
            <w:rStyle w:val="Hyperlink"/>
          </w:rPr>
          <w:t>Bijdrage vakverenigingen en faciliteit contributie</w:t>
        </w:r>
        <w:r>
          <w:rPr>
            <w:webHidden/>
          </w:rPr>
          <w:tab/>
        </w:r>
        <w:r>
          <w:rPr>
            <w:webHidden/>
          </w:rPr>
          <w:fldChar w:fldCharType="begin"/>
        </w:r>
        <w:r>
          <w:rPr>
            <w:webHidden/>
          </w:rPr>
          <w:instrText xml:space="preserve"> PAGEREF _Toc466550269 \h </w:instrText>
        </w:r>
        <w:r>
          <w:rPr>
            <w:webHidden/>
          </w:rPr>
        </w:r>
        <w:r>
          <w:rPr>
            <w:webHidden/>
          </w:rPr>
          <w:fldChar w:fldCharType="separate"/>
        </w:r>
        <w:r>
          <w:rPr>
            <w:webHidden/>
          </w:rPr>
          <w:t>33</w:t>
        </w:r>
        <w:r>
          <w:rPr>
            <w:webHidden/>
          </w:rPr>
          <w:fldChar w:fldCharType="end"/>
        </w:r>
      </w:hyperlink>
    </w:p>
    <w:p w14:paraId="41DCE7FA"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0" w:history="1">
        <w:r w:rsidRPr="00A641DB">
          <w:rPr>
            <w:rStyle w:val="Hyperlink"/>
          </w:rPr>
          <w:t>Bijlage VI:</w:t>
        </w:r>
        <w:r>
          <w:rPr>
            <w:rFonts w:asciiTheme="minorHAnsi" w:eastAsiaTheme="minorEastAsia" w:hAnsiTheme="minorHAnsi" w:cstheme="minorBidi"/>
            <w:snapToGrid/>
            <w:sz w:val="22"/>
            <w:szCs w:val="22"/>
            <w:lang w:eastAsia="nl-NL"/>
          </w:rPr>
          <w:tab/>
        </w:r>
        <w:r w:rsidRPr="00A641DB">
          <w:rPr>
            <w:rStyle w:val="Hyperlink"/>
          </w:rPr>
          <w:t>Beroepsprocedure inzake bezwaar functie-indeling</w:t>
        </w:r>
        <w:r>
          <w:rPr>
            <w:webHidden/>
          </w:rPr>
          <w:tab/>
        </w:r>
        <w:r>
          <w:rPr>
            <w:webHidden/>
          </w:rPr>
          <w:fldChar w:fldCharType="begin"/>
        </w:r>
        <w:r>
          <w:rPr>
            <w:webHidden/>
          </w:rPr>
          <w:instrText xml:space="preserve"> PAGEREF _Toc466550270 \h </w:instrText>
        </w:r>
        <w:r>
          <w:rPr>
            <w:webHidden/>
          </w:rPr>
        </w:r>
        <w:r>
          <w:rPr>
            <w:webHidden/>
          </w:rPr>
          <w:fldChar w:fldCharType="separate"/>
        </w:r>
        <w:r>
          <w:rPr>
            <w:webHidden/>
          </w:rPr>
          <w:t>35</w:t>
        </w:r>
        <w:r>
          <w:rPr>
            <w:webHidden/>
          </w:rPr>
          <w:fldChar w:fldCharType="end"/>
        </w:r>
      </w:hyperlink>
    </w:p>
    <w:p w14:paraId="52BC2F98"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1" w:history="1">
        <w:r w:rsidRPr="00A641DB">
          <w:rPr>
            <w:rStyle w:val="Hyperlink"/>
          </w:rPr>
          <w:t>Bijlage VII:</w:t>
        </w:r>
        <w:r>
          <w:rPr>
            <w:rFonts w:asciiTheme="minorHAnsi" w:eastAsiaTheme="minorEastAsia" w:hAnsiTheme="minorHAnsi" w:cstheme="minorBidi"/>
            <w:snapToGrid/>
            <w:sz w:val="22"/>
            <w:szCs w:val="22"/>
            <w:lang w:eastAsia="nl-NL"/>
          </w:rPr>
          <w:tab/>
        </w:r>
        <w:r w:rsidRPr="00A641DB">
          <w:rPr>
            <w:rStyle w:val="Hyperlink"/>
          </w:rPr>
          <w:t>Arbeidsplaatsen</w:t>
        </w:r>
        <w:r>
          <w:rPr>
            <w:webHidden/>
          </w:rPr>
          <w:tab/>
        </w:r>
        <w:r>
          <w:rPr>
            <w:webHidden/>
          </w:rPr>
          <w:fldChar w:fldCharType="begin"/>
        </w:r>
        <w:r>
          <w:rPr>
            <w:webHidden/>
          </w:rPr>
          <w:instrText xml:space="preserve"> PAGEREF _Toc466550271 \h </w:instrText>
        </w:r>
        <w:r>
          <w:rPr>
            <w:webHidden/>
          </w:rPr>
        </w:r>
        <w:r>
          <w:rPr>
            <w:webHidden/>
          </w:rPr>
          <w:fldChar w:fldCharType="separate"/>
        </w:r>
        <w:r>
          <w:rPr>
            <w:webHidden/>
          </w:rPr>
          <w:t>36</w:t>
        </w:r>
        <w:r>
          <w:rPr>
            <w:webHidden/>
          </w:rPr>
          <w:fldChar w:fldCharType="end"/>
        </w:r>
      </w:hyperlink>
    </w:p>
    <w:p w14:paraId="187AC8E4"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2" w:history="1">
        <w:r w:rsidRPr="00A641DB">
          <w:rPr>
            <w:rStyle w:val="Hyperlink"/>
          </w:rPr>
          <w:t>Bijlage VIII:</w:t>
        </w:r>
        <w:r>
          <w:rPr>
            <w:rFonts w:asciiTheme="minorHAnsi" w:eastAsiaTheme="minorEastAsia" w:hAnsiTheme="minorHAnsi" w:cstheme="minorBidi"/>
            <w:snapToGrid/>
            <w:sz w:val="22"/>
            <w:szCs w:val="22"/>
            <w:lang w:eastAsia="nl-NL"/>
          </w:rPr>
          <w:tab/>
        </w:r>
        <w:r w:rsidRPr="00A641DB">
          <w:rPr>
            <w:rStyle w:val="Hyperlink"/>
          </w:rPr>
          <w:t>Arbeidsduurverkorting (ADV) ten behoeve van de dagdienst,   2-ploegendienst en 3-ploegendienst</w:t>
        </w:r>
        <w:r>
          <w:rPr>
            <w:webHidden/>
          </w:rPr>
          <w:tab/>
        </w:r>
        <w:r>
          <w:rPr>
            <w:webHidden/>
          </w:rPr>
          <w:fldChar w:fldCharType="begin"/>
        </w:r>
        <w:r>
          <w:rPr>
            <w:webHidden/>
          </w:rPr>
          <w:instrText xml:space="preserve"> PAGEREF _Toc466550272 \h </w:instrText>
        </w:r>
        <w:r>
          <w:rPr>
            <w:webHidden/>
          </w:rPr>
        </w:r>
        <w:r>
          <w:rPr>
            <w:webHidden/>
          </w:rPr>
          <w:fldChar w:fldCharType="separate"/>
        </w:r>
        <w:r>
          <w:rPr>
            <w:webHidden/>
          </w:rPr>
          <w:t>38</w:t>
        </w:r>
        <w:r>
          <w:rPr>
            <w:webHidden/>
          </w:rPr>
          <w:fldChar w:fldCharType="end"/>
        </w:r>
      </w:hyperlink>
    </w:p>
    <w:p w14:paraId="3979912B"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3" w:history="1">
        <w:r w:rsidRPr="00A641DB">
          <w:rPr>
            <w:rStyle w:val="Hyperlink"/>
          </w:rPr>
          <w:t>Bijlage IX:</w:t>
        </w:r>
        <w:r>
          <w:rPr>
            <w:rFonts w:asciiTheme="minorHAnsi" w:eastAsiaTheme="minorEastAsia" w:hAnsiTheme="minorHAnsi" w:cstheme="minorBidi"/>
            <w:snapToGrid/>
            <w:sz w:val="22"/>
            <w:szCs w:val="22"/>
            <w:lang w:eastAsia="nl-NL"/>
          </w:rPr>
          <w:tab/>
        </w:r>
        <w:r w:rsidRPr="00A641DB">
          <w:rPr>
            <w:rStyle w:val="Hyperlink"/>
          </w:rPr>
          <w:t>Vakverenigingswerk</w:t>
        </w:r>
        <w:r>
          <w:rPr>
            <w:webHidden/>
          </w:rPr>
          <w:tab/>
        </w:r>
        <w:r>
          <w:rPr>
            <w:webHidden/>
          </w:rPr>
          <w:fldChar w:fldCharType="begin"/>
        </w:r>
        <w:r>
          <w:rPr>
            <w:webHidden/>
          </w:rPr>
          <w:instrText xml:space="preserve"> PAGEREF _Toc466550273 \h </w:instrText>
        </w:r>
        <w:r>
          <w:rPr>
            <w:webHidden/>
          </w:rPr>
        </w:r>
        <w:r>
          <w:rPr>
            <w:webHidden/>
          </w:rPr>
          <w:fldChar w:fldCharType="separate"/>
        </w:r>
        <w:r>
          <w:rPr>
            <w:webHidden/>
          </w:rPr>
          <w:t>39</w:t>
        </w:r>
        <w:r>
          <w:rPr>
            <w:webHidden/>
          </w:rPr>
          <w:fldChar w:fldCharType="end"/>
        </w:r>
      </w:hyperlink>
    </w:p>
    <w:p w14:paraId="07C2FD42"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4" w:history="1">
        <w:r w:rsidRPr="00A641DB">
          <w:rPr>
            <w:rStyle w:val="Hyperlink"/>
          </w:rPr>
          <w:t>Bijlage X:</w:t>
        </w:r>
        <w:r>
          <w:rPr>
            <w:rFonts w:asciiTheme="minorHAnsi" w:eastAsiaTheme="minorEastAsia" w:hAnsiTheme="minorHAnsi" w:cstheme="minorBidi"/>
            <w:snapToGrid/>
            <w:sz w:val="22"/>
            <w:szCs w:val="22"/>
            <w:lang w:eastAsia="nl-NL"/>
          </w:rPr>
          <w:tab/>
        </w:r>
        <w:r w:rsidRPr="00A641DB">
          <w:rPr>
            <w:rStyle w:val="Hyperlink"/>
          </w:rPr>
          <w:t>Protocol Arbeidsongeschiktheid</w:t>
        </w:r>
        <w:r>
          <w:rPr>
            <w:webHidden/>
          </w:rPr>
          <w:tab/>
        </w:r>
        <w:r>
          <w:rPr>
            <w:webHidden/>
          </w:rPr>
          <w:fldChar w:fldCharType="begin"/>
        </w:r>
        <w:r>
          <w:rPr>
            <w:webHidden/>
          </w:rPr>
          <w:instrText xml:space="preserve"> PAGEREF _Toc466550274 \h </w:instrText>
        </w:r>
        <w:r>
          <w:rPr>
            <w:webHidden/>
          </w:rPr>
        </w:r>
        <w:r>
          <w:rPr>
            <w:webHidden/>
          </w:rPr>
          <w:fldChar w:fldCharType="separate"/>
        </w:r>
        <w:r>
          <w:rPr>
            <w:webHidden/>
          </w:rPr>
          <w:t>40</w:t>
        </w:r>
        <w:r>
          <w:rPr>
            <w:webHidden/>
          </w:rPr>
          <w:fldChar w:fldCharType="end"/>
        </w:r>
      </w:hyperlink>
    </w:p>
    <w:p w14:paraId="5E7A9043"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5" w:history="1">
        <w:r w:rsidRPr="00A641DB">
          <w:rPr>
            <w:rStyle w:val="Hyperlink"/>
          </w:rPr>
          <w:t>Bijlage XI:</w:t>
        </w:r>
        <w:r>
          <w:rPr>
            <w:rFonts w:asciiTheme="minorHAnsi" w:eastAsiaTheme="minorEastAsia" w:hAnsiTheme="minorHAnsi" w:cstheme="minorBidi"/>
            <w:snapToGrid/>
            <w:sz w:val="22"/>
            <w:szCs w:val="22"/>
            <w:lang w:eastAsia="nl-NL"/>
          </w:rPr>
          <w:tab/>
        </w:r>
        <w:r w:rsidRPr="00A641DB">
          <w:rPr>
            <w:rStyle w:val="Hyperlink"/>
          </w:rPr>
          <w:t>Tegemoetkoming reiskosten en vergoeding woon-werkverkeer</w:t>
        </w:r>
        <w:r>
          <w:rPr>
            <w:webHidden/>
          </w:rPr>
          <w:tab/>
        </w:r>
        <w:r>
          <w:rPr>
            <w:webHidden/>
          </w:rPr>
          <w:fldChar w:fldCharType="begin"/>
        </w:r>
        <w:r>
          <w:rPr>
            <w:webHidden/>
          </w:rPr>
          <w:instrText xml:space="preserve"> PAGEREF _Toc466550275 \h </w:instrText>
        </w:r>
        <w:r>
          <w:rPr>
            <w:webHidden/>
          </w:rPr>
        </w:r>
        <w:r>
          <w:rPr>
            <w:webHidden/>
          </w:rPr>
          <w:fldChar w:fldCharType="separate"/>
        </w:r>
        <w:r>
          <w:rPr>
            <w:webHidden/>
          </w:rPr>
          <w:t>42</w:t>
        </w:r>
        <w:r>
          <w:rPr>
            <w:webHidden/>
          </w:rPr>
          <w:fldChar w:fldCharType="end"/>
        </w:r>
      </w:hyperlink>
    </w:p>
    <w:p w14:paraId="1EFD3887"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6" w:history="1">
        <w:r w:rsidRPr="00A641DB">
          <w:rPr>
            <w:rStyle w:val="Hyperlink"/>
          </w:rPr>
          <w:t xml:space="preserve">Bijlage XII: </w:t>
        </w:r>
        <w:r>
          <w:rPr>
            <w:rFonts w:asciiTheme="minorHAnsi" w:eastAsiaTheme="minorEastAsia" w:hAnsiTheme="minorHAnsi" w:cstheme="minorBidi"/>
            <w:snapToGrid/>
            <w:sz w:val="22"/>
            <w:szCs w:val="22"/>
            <w:lang w:eastAsia="nl-NL"/>
          </w:rPr>
          <w:tab/>
        </w:r>
        <w:r w:rsidRPr="00A641DB">
          <w:rPr>
            <w:rStyle w:val="Hyperlink"/>
          </w:rPr>
          <w:t>Protocol pensioenen  A. Protocol pensioenen per 1 januari 2014, voor de werknemers van Ashland in Nederland</w:t>
        </w:r>
        <w:r>
          <w:rPr>
            <w:webHidden/>
          </w:rPr>
          <w:tab/>
        </w:r>
        <w:r>
          <w:rPr>
            <w:webHidden/>
          </w:rPr>
          <w:fldChar w:fldCharType="begin"/>
        </w:r>
        <w:r>
          <w:rPr>
            <w:webHidden/>
          </w:rPr>
          <w:instrText xml:space="preserve"> PAGEREF _Toc466550276 \h </w:instrText>
        </w:r>
        <w:r>
          <w:rPr>
            <w:webHidden/>
          </w:rPr>
        </w:r>
        <w:r>
          <w:rPr>
            <w:webHidden/>
          </w:rPr>
          <w:fldChar w:fldCharType="separate"/>
        </w:r>
        <w:r>
          <w:rPr>
            <w:webHidden/>
          </w:rPr>
          <w:t>43</w:t>
        </w:r>
        <w:r>
          <w:rPr>
            <w:webHidden/>
          </w:rPr>
          <w:fldChar w:fldCharType="end"/>
        </w:r>
      </w:hyperlink>
    </w:p>
    <w:p w14:paraId="736E52E1"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7" w:history="1">
        <w:r w:rsidRPr="00A641DB">
          <w:rPr>
            <w:rStyle w:val="Hyperlink"/>
          </w:rPr>
          <w:t xml:space="preserve">B. Nadere invulling Protocol pensioenen per 1 januari 2014. </w:t>
        </w:r>
        <w:r w:rsidRPr="00A641DB">
          <w:rPr>
            <w:rStyle w:val="Hyperlink"/>
            <w:rFonts w:cs="Arial"/>
          </w:rPr>
          <w:t>Voor de werknemers van Ashland in Nederland</w:t>
        </w:r>
        <w:r>
          <w:rPr>
            <w:webHidden/>
          </w:rPr>
          <w:tab/>
        </w:r>
        <w:r>
          <w:rPr>
            <w:webHidden/>
          </w:rPr>
          <w:fldChar w:fldCharType="begin"/>
        </w:r>
        <w:r>
          <w:rPr>
            <w:webHidden/>
          </w:rPr>
          <w:instrText xml:space="preserve"> PAGEREF _Toc466550277 \h </w:instrText>
        </w:r>
        <w:r>
          <w:rPr>
            <w:webHidden/>
          </w:rPr>
        </w:r>
        <w:r>
          <w:rPr>
            <w:webHidden/>
          </w:rPr>
          <w:fldChar w:fldCharType="separate"/>
        </w:r>
        <w:r>
          <w:rPr>
            <w:webHidden/>
          </w:rPr>
          <w:t>46</w:t>
        </w:r>
        <w:r>
          <w:rPr>
            <w:webHidden/>
          </w:rPr>
          <w:fldChar w:fldCharType="end"/>
        </w:r>
      </w:hyperlink>
    </w:p>
    <w:p w14:paraId="6A6E78A6"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8" w:history="1">
        <w:r w:rsidRPr="00A641DB">
          <w:rPr>
            <w:rStyle w:val="Hyperlink"/>
          </w:rPr>
          <w:t xml:space="preserve">Bijlage XIII: </w:t>
        </w:r>
        <w:r>
          <w:rPr>
            <w:rFonts w:asciiTheme="minorHAnsi" w:eastAsiaTheme="minorEastAsia" w:hAnsiTheme="minorHAnsi" w:cstheme="minorBidi"/>
            <w:snapToGrid/>
            <w:sz w:val="22"/>
            <w:szCs w:val="22"/>
            <w:lang w:eastAsia="nl-NL"/>
          </w:rPr>
          <w:tab/>
        </w:r>
        <w:r w:rsidRPr="00A641DB">
          <w:rPr>
            <w:rStyle w:val="Hyperlink"/>
          </w:rPr>
          <w:t>Protocol Uitgangspunten Verlofmanagement</w:t>
        </w:r>
        <w:r>
          <w:rPr>
            <w:webHidden/>
          </w:rPr>
          <w:tab/>
        </w:r>
        <w:r>
          <w:rPr>
            <w:webHidden/>
          </w:rPr>
          <w:fldChar w:fldCharType="begin"/>
        </w:r>
        <w:r>
          <w:rPr>
            <w:webHidden/>
          </w:rPr>
          <w:instrText xml:space="preserve"> PAGEREF _Toc466550278 \h </w:instrText>
        </w:r>
        <w:r>
          <w:rPr>
            <w:webHidden/>
          </w:rPr>
        </w:r>
        <w:r>
          <w:rPr>
            <w:webHidden/>
          </w:rPr>
          <w:fldChar w:fldCharType="separate"/>
        </w:r>
        <w:r>
          <w:rPr>
            <w:webHidden/>
          </w:rPr>
          <w:t>48</w:t>
        </w:r>
        <w:r>
          <w:rPr>
            <w:webHidden/>
          </w:rPr>
          <w:fldChar w:fldCharType="end"/>
        </w:r>
      </w:hyperlink>
    </w:p>
    <w:p w14:paraId="2B175C56" w14:textId="77777777" w:rsidR="002E0286" w:rsidRDefault="002E0286">
      <w:pPr>
        <w:pStyle w:val="Inhopg1"/>
        <w:rPr>
          <w:rFonts w:asciiTheme="minorHAnsi" w:eastAsiaTheme="minorEastAsia" w:hAnsiTheme="minorHAnsi" w:cstheme="minorBidi"/>
          <w:snapToGrid/>
          <w:sz w:val="22"/>
          <w:szCs w:val="22"/>
          <w:lang w:eastAsia="nl-NL"/>
        </w:rPr>
      </w:pPr>
      <w:hyperlink w:anchor="_Toc466550279" w:history="1">
        <w:r w:rsidRPr="00A641DB">
          <w:rPr>
            <w:rStyle w:val="Hyperlink"/>
          </w:rPr>
          <w:t xml:space="preserve">Bijlage XIV: </w:t>
        </w:r>
        <w:r>
          <w:rPr>
            <w:rFonts w:asciiTheme="minorHAnsi" w:eastAsiaTheme="minorEastAsia" w:hAnsiTheme="minorHAnsi" w:cstheme="minorBidi"/>
            <w:snapToGrid/>
            <w:sz w:val="22"/>
            <w:szCs w:val="22"/>
            <w:lang w:eastAsia="nl-NL"/>
          </w:rPr>
          <w:tab/>
        </w:r>
        <w:r w:rsidRPr="00A641DB">
          <w:rPr>
            <w:rStyle w:val="Hyperlink"/>
          </w:rPr>
          <w:t>Regeling verplichte trainingen binnen 5 ploegenrooster</w:t>
        </w:r>
        <w:r>
          <w:rPr>
            <w:webHidden/>
          </w:rPr>
          <w:tab/>
        </w:r>
        <w:r>
          <w:rPr>
            <w:webHidden/>
          </w:rPr>
          <w:fldChar w:fldCharType="begin"/>
        </w:r>
        <w:r>
          <w:rPr>
            <w:webHidden/>
          </w:rPr>
          <w:instrText xml:space="preserve"> PAGEREF _Toc466550279 \h </w:instrText>
        </w:r>
        <w:r>
          <w:rPr>
            <w:webHidden/>
          </w:rPr>
        </w:r>
        <w:r>
          <w:rPr>
            <w:webHidden/>
          </w:rPr>
          <w:fldChar w:fldCharType="separate"/>
        </w:r>
        <w:r>
          <w:rPr>
            <w:webHidden/>
          </w:rPr>
          <w:t>50</w:t>
        </w:r>
        <w:r>
          <w:rPr>
            <w:webHidden/>
          </w:rPr>
          <w:fldChar w:fldCharType="end"/>
        </w:r>
      </w:hyperlink>
    </w:p>
    <w:p w14:paraId="3A3E1587" w14:textId="77777777" w:rsidR="002E0286" w:rsidRDefault="002E0286">
      <w:pPr>
        <w:pStyle w:val="Inhopg1"/>
        <w:rPr>
          <w:rFonts w:asciiTheme="minorHAnsi" w:eastAsiaTheme="minorEastAsia" w:hAnsiTheme="minorHAnsi" w:cstheme="minorBidi"/>
          <w:snapToGrid/>
          <w:sz w:val="22"/>
          <w:szCs w:val="22"/>
          <w:lang w:eastAsia="nl-NL"/>
        </w:rPr>
      </w:pPr>
      <w:hyperlink w:anchor="_Toc466550280" w:history="1">
        <w:r w:rsidRPr="00A641DB">
          <w:rPr>
            <w:rStyle w:val="Hyperlink"/>
          </w:rPr>
          <w:t xml:space="preserve">Bijlage XV: </w:t>
        </w:r>
        <w:r>
          <w:rPr>
            <w:rFonts w:asciiTheme="minorHAnsi" w:eastAsiaTheme="minorEastAsia" w:hAnsiTheme="minorHAnsi" w:cstheme="minorBidi"/>
            <w:snapToGrid/>
            <w:sz w:val="22"/>
            <w:szCs w:val="22"/>
            <w:lang w:eastAsia="nl-NL"/>
          </w:rPr>
          <w:tab/>
        </w:r>
        <w:r w:rsidRPr="00A641DB">
          <w:rPr>
            <w:rStyle w:val="Hyperlink"/>
          </w:rPr>
          <w:t>Protocol 2016-2018</w:t>
        </w:r>
        <w:r>
          <w:rPr>
            <w:webHidden/>
          </w:rPr>
          <w:tab/>
        </w:r>
        <w:r>
          <w:rPr>
            <w:webHidden/>
          </w:rPr>
          <w:fldChar w:fldCharType="begin"/>
        </w:r>
        <w:r>
          <w:rPr>
            <w:webHidden/>
          </w:rPr>
          <w:instrText xml:space="preserve"> PAGEREF _Toc466550280 \h </w:instrText>
        </w:r>
        <w:r>
          <w:rPr>
            <w:webHidden/>
          </w:rPr>
        </w:r>
        <w:r>
          <w:rPr>
            <w:webHidden/>
          </w:rPr>
          <w:fldChar w:fldCharType="separate"/>
        </w:r>
        <w:r>
          <w:rPr>
            <w:webHidden/>
          </w:rPr>
          <w:t>51</w:t>
        </w:r>
        <w:r>
          <w:rPr>
            <w:webHidden/>
          </w:rPr>
          <w:fldChar w:fldCharType="end"/>
        </w:r>
      </w:hyperlink>
    </w:p>
    <w:p w14:paraId="4B9F04BD" w14:textId="1A9EFEC6" w:rsidR="00E97F85" w:rsidRPr="00582EC6" w:rsidRDefault="00B97216" w:rsidP="00E94506">
      <w:pPr>
        <w:pStyle w:val="Inhopg1"/>
      </w:pPr>
      <w:r w:rsidRPr="00582EC6">
        <w:fldChar w:fldCharType="end"/>
      </w:r>
    </w:p>
    <w:p w14:paraId="2E8598EF" w14:textId="77777777" w:rsidR="00E97F85" w:rsidRPr="00582EC6" w:rsidRDefault="00E97F85"/>
    <w:p w14:paraId="5648CD3C" w14:textId="77777777" w:rsidR="00E97F85" w:rsidRPr="00C65521" w:rsidRDefault="00E97F85" w:rsidP="00C65521">
      <w:pPr>
        <w:pStyle w:val="Kop1"/>
      </w:pPr>
      <w:r w:rsidRPr="00582EC6">
        <w:br w:type="page"/>
      </w:r>
      <w:bookmarkStart w:id="1" w:name="_Toc440547902"/>
      <w:bookmarkStart w:id="2" w:name="_Toc466550236"/>
      <w:r w:rsidRPr="00C65521">
        <w:lastRenderedPageBreak/>
        <w:t>Artikel 1:</w:t>
      </w:r>
      <w:r w:rsidRPr="00C65521">
        <w:tab/>
        <w:t>Definities</w:t>
      </w:r>
      <w:bookmarkEnd w:id="1"/>
      <w:bookmarkEnd w:id="2"/>
    </w:p>
    <w:p w14:paraId="41F64A6B" w14:textId="77777777" w:rsidR="00E97F85" w:rsidRPr="00582EC6" w:rsidRDefault="00E97F85"/>
    <w:p w14:paraId="2091B99F" w14:textId="77777777" w:rsidR="00E97F85" w:rsidRPr="00582EC6" w:rsidRDefault="00E97F85">
      <w:r w:rsidRPr="00582EC6">
        <w:t xml:space="preserve">In deze </w:t>
      </w:r>
      <w:r w:rsidR="00280409">
        <w:t>cao</w:t>
      </w:r>
      <w:r w:rsidRPr="00582EC6">
        <w:t xml:space="preserve"> wordt verstaan onder:</w:t>
      </w:r>
    </w:p>
    <w:p w14:paraId="118ADEEF" w14:textId="77777777" w:rsidR="00E97F85" w:rsidRPr="00582EC6" w:rsidRDefault="00E97F85"/>
    <w:tbl>
      <w:tblPr>
        <w:tblW w:w="0" w:type="auto"/>
        <w:tblLayout w:type="fixed"/>
        <w:tblCellMar>
          <w:left w:w="70" w:type="dxa"/>
          <w:right w:w="70" w:type="dxa"/>
        </w:tblCellMar>
        <w:tblLook w:val="0000" w:firstRow="0" w:lastRow="0" w:firstColumn="0" w:lastColumn="0" w:noHBand="0" w:noVBand="0"/>
      </w:tblPr>
      <w:tblGrid>
        <w:gridCol w:w="2764"/>
        <w:gridCol w:w="283"/>
        <w:gridCol w:w="6424"/>
      </w:tblGrid>
      <w:tr w:rsidR="00E97F85" w:rsidRPr="00592821" w14:paraId="1F5A0B59" w14:textId="77777777">
        <w:tc>
          <w:tcPr>
            <w:tcW w:w="2764" w:type="dxa"/>
          </w:tcPr>
          <w:p w14:paraId="179725F5" w14:textId="77777777" w:rsidR="00E97F85" w:rsidRPr="00582EC6" w:rsidRDefault="00E97F85">
            <w:pPr>
              <w:numPr>
                <w:ilvl w:val="0"/>
                <w:numId w:val="1"/>
              </w:numPr>
            </w:pPr>
            <w:r w:rsidRPr="00582EC6">
              <w:t>Werkgever</w:t>
            </w:r>
          </w:p>
        </w:tc>
        <w:tc>
          <w:tcPr>
            <w:tcW w:w="283" w:type="dxa"/>
          </w:tcPr>
          <w:p w14:paraId="1C97E526" w14:textId="77777777" w:rsidR="00E97F85" w:rsidRPr="00582EC6" w:rsidRDefault="00E97F85">
            <w:r w:rsidRPr="00582EC6">
              <w:t>:</w:t>
            </w:r>
          </w:p>
        </w:tc>
        <w:tc>
          <w:tcPr>
            <w:tcW w:w="6424" w:type="dxa"/>
          </w:tcPr>
          <w:p w14:paraId="0A3E9EAD" w14:textId="77777777" w:rsidR="00E97F85" w:rsidRPr="00582EC6" w:rsidRDefault="00C91C24">
            <w:r w:rsidRPr="00EE4E52">
              <w:rPr>
                <w:rFonts w:cs="Arial"/>
              </w:rPr>
              <w:t>Ashland Industries Nederland B.V.</w:t>
            </w:r>
            <w:r w:rsidRPr="00EE4E52">
              <w:t xml:space="preserve"> </w:t>
            </w:r>
            <w:r w:rsidR="00E97F85" w:rsidRPr="00582EC6">
              <w:t>;</w:t>
            </w:r>
          </w:p>
        </w:tc>
      </w:tr>
      <w:tr w:rsidR="00E97F85" w:rsidRPr="00592821" w14:paraId="69573B2E" w14:textId="77777777">
        <w:tc>
          <w:tcPr>
            <w:tcW w:w="2764" w:type="dxa"/>
          </w:tcPr>
          <w:p w14:paraId="5C720728" w14:textId="77777777" w:rsidR="00E97F85" w:rsidRPr="00582EC6" w:rsidRDefault="00E97F85"/>
        </w:tc>
        <w:tc>
          <w:tcPr>
            <w:tcW w:w="283" w:type="dxa"/>
          </w:tcPr>
          <w:p w14:paraId="1D8981B8" w14:textId="77777777" w:rsidR="00E97F85" w:rsidRPr="00582EC6" w:rsidRDefault="00E97F85"/>
        </w:tc>
        <w:tc>
          <w:tcPr>
            <w:tcW w:w="6424" w:type="dxa"/>
          </w:tcPr>
          <w:p w14:paraId="3F4230CF" w14:textId="77777777" w:rsidR="00E97F85" w:rsidRPr="00582EC6" w:rsidRDefault="00E97F85"/>
        </w:tc>
      </w:tr>
      <w:tr w:rsidR="00E97F85" w:rsidRPr="00592821" w14:paraId="3B29EB14" w14:textId="77777777">
        <w:tc>
          <w:tcPr>
            <w:tcW w:w="2764" w:type="dxa"/>
          </w:tcPr>
          <w:p w14:paraId="52864693" w14:textId="77777777" w:rsidR="00E97F85" w:rsidRPr="00582EC6" w:rsidRDefault="00E97F85">
            <w:pPr>
              <w:numPr>
                <w:ilvl w:val="0"/>
                <w:numId w:val="1"/>
              </w:numPr>
            </w:pPr>
            <w:r w:rsidRPr="00582EC6">
              <w:t>Vakvereniging</w:t>
            </w:r>
          </w:p>
        </w:tc>
        <w:tc>
          <w:tcPr>
            <w:tcW w:w="283" w:type="dxa"/>
          </w:tcPr>
          <w:p w14:paraId="044E60B4" w14:textId="77777777" w:rsidR="00E97F85" w:rsidRPr="00582EC6" w:rsidRDefault="00E97F85">
            <w:r w:rsidRPr="00582EC6">
              <w:t>:</w:t>
            </w:r>
          </w:p>
        </w:tc>
        <w:tc>
          <w:tcPr>
            <w:tcW w:w="6424" w:type="dxa"/>
          </w:tcPr>
          <w:p w14:paraId="4DE09110" w14:textId="77777777" w:rsidR="00E97F85" w:rsidRPr="00582EC6" w:rsidRDefault="00E97F85">
            <w:r w:rsidRPr="00582EC6">
              <w:t>elk der partijen ter andere zijde;</w:t>
            </w:r>
          </w:p>
        </w:tc>
      </w:tr>
      <w:tr w:rsidR="00E97F85" w:rsidRPr="00592821" w14:paraId="50F4094A" w14:textId="77777777">
        <w:tc>
          <w:tcPr>
            <w:tcW w:w="2764" w:type="dxa"/>
          </w:tcPr>
          <w:p w14:paraId="522C370E" w14:textId="77777777" w:rsidR="00E97F85" w:rsidRPr="00582EC6" w:rsidRDefault="00E97F85"/>
        </w:tc>
        <w:tc>
          <w:tcPr>
            <w:tcW w:w="283" w:type="dxa"/>
          </w:tcPr>
          <w:p w14:paraId="0548F74B" w14:textId="77777777" w:rsidR="00E97F85" w:rsidRPr="00582EC6" w:rsidRDefault="00E97F85"/>
        </w:tc>
        <w:tc>
          <w:tcPr>
            <w:tcW w:w="6424" w:type="dxa"/>
          </w:tcPr>
          <w:p w14:paraId="5B43BE9A" w14:textId="77777777" w:rsidR="00E97F85" w:rsidRPr="00582EC6" w:rsidRDefault="00E97F85"/>
        </w:tc>
      </w:tr>
      <w:tr w:rsidR="00E97F85" w:rsidRPr="00592821" w14:paraId="0285A7C7" w14:textId="77777777">
        <w:tc>
          <w:tcPr>
            <w:tcW w:w="2764" w:type="dxa"/>
          </w:tcPr>
          <w:p w14:paraId="3D153293" w14:textId="77777777" w:rsidR="00E97F85" w:rsidRPr="00582EC6" w:rsidRDefault="00E97F85">
            <w:pPr>
              <w:numPr>
                <w:ilvl w:val="0"/>
                <w:numId w:val="1"/>
              </w:numPr>
            </w:pPr>
            <w:r w:rsidRPr="00582EC6">
              <w:t>Werknemer</w:t>
            </w:r>
          </w:p>
        </w:tc>
        <w:tc>
          <w:tcPr>
            <w:tcW w:w="283" w:type="dxa"/>
          </w:tcPr>
          <w:p w14:paraId="7142114F" w14:textId="77777777" w:rsidR="00E97F85" w:rsidRPr="00582EC6" w:rsidRDefault="00E97F85">
            <w:r w:rsidRPr="00582EC6">
              <w:t>:</w:t>
            </w:r>
          </w:p>
        </w:tc>
        <w:tc>
          <w:tcPr>
            <w:tcW w:w="6424" w:type="dxa"/>
          </w:tcPr>
          <w:p w14:paraId="0E9EF0B9" w14:textId="77777777" w:rsidR="00E97F85" w:rsidRPr="00582EC6" w:rsidRDefault="00E97F85">
            <w:r w:rsidRPr="00582EC6">
              <w:t>de werknemer in volledige dienst van de werkgever waarvan de functie is opgenomen in bijlage I;</w:t>
            </w:r>
          </w:p>
        </w:tc>
      </w:tr>
      <w:tr w:rsidR="00E97F85" w:rsidRPr="00592821" w14:paraId="1F429D7B" w14:textId="77777777">
        <w:tc>
          <w:tcPr>
            <w:tcW w:w="2764" w:type="dxa"/>
          </w:tcPr>
          <w:p w14:paraId="5C82241B" w14:textId="77777777" w:rsidR="00E97F85" w:rsidRPr="00582EC6" w:rsidRDefault="00E97F85"/>
        </w:tc>
        <w:tc>
          <w:tcPr>
            <w:tcW w:w="283" w:type="dxa"/>
          </w:tcPr>
          <w:p w14:paraId="07AFFD1A" w14:textId="77777777" w:rsidR="00E97F85" w:rsidRPr="00582EC6" w:rsidRDefault="00E97F85"/>
        </w:tc>
        <w:tc>
          <w:tcPr>
            <w:tcW w:w="6424" w:type="dxa"/>
          </w:tcPr>
          <w:p w14:paraId="058D7809" w14:textId="77777777" w:rsidR="00E97F85" w:rsidRPr="00582EC6" w:rsidRDefault="00E97F85"/>
        </w:tc>
      </w:tr>
      <w:tr w:rsidR="00E97F85" w:rsidRPr="00592821" w14:paraId="52740CEA" w14:textId="77777777">
        <w:tc>
          <w:tcPr>
            <w:tcW w:w="2764" w:type="dxa"/>
          </w:tcPr>
          <w:p w14:paraId="59A0319A" w14:textId="77777777" w:rsidR="00E97F85" w:rsidRPr="00582EC6" w:rsidRDefault="00E97F85">
            <w:pPr>
              <w:numPr>
                <w:ilvl w:val="0"/>
                <w:numId w:val="1"/>
              </w:numPr>
            </w:pPr>
            <w:r w:rsidRPr="00582EC6">
              <w:t>Ondernemingsraad</w:t>
            </w:r>
          </w:p>
        </w:tc>
        <w:tc>
          <w:tcPr>
            <w:tcW w:w="283" w:type="dxa"/>
          </w:tcPr>
          <w:p w14:paraId="719BCA71" w14:textId="77777777" w:rsidR="00E97F85" w:rsidRPr="00582EC6" w:rsidRDefault="00E97F85">
            <w:r w:rsidRPr="00582EC6">
              <w:t>:</w:t>
            </w:r>
          </w:p>
        </w:tc>
        <w:tc>
          <w:tcPr>
            <w:tcW w:w="6424" w:type="dxa"/>
          </w:tcPr>
          <w:p w14:paraId="00B247AB" w14:textId="77777777" w:rsidR="00E97F85" w:rsidRPr="00582EC6" w:rsidRDefault="00E97F85">
            <w:r w:rsidRPr="00582EC6">
              <w:t>de ondernemingsraad als bedoeld in de Wet op de Ondernemingsraden;</w:t>
            </w:r>
          </w:p>
        </w:tc>
      </w:tr>
      <w:tr w:rsidR="00E97F85" w:rsidRPr="00592821" w14:paraId="6CDF96DE" w14:textId="77777777">
        <w:tc>
          <w:tcPr>
            <w:tcW w:w="2764" w:type="dxa"/>
          </w:tcPr>
          <w:p w14:paraId="492043C7" w14:textId="77777777" w:rsidR="00E97F85" w:rsidRPr="00582EC6" w:rsidRDefault="00E97F85"/>
        </w:tc>
        <w:tc>
          <w:tcPr>
            <w:tcW w:w="283" w:type="dxa"/>
          </w:tcPr>
          <w:p w14:paraId="75D4F544" w14:textId="77777777" w:rsidR="00E97F85" w:rsidRPr="00582EC6" w:rsidRDefault="00E97F85"/>
        </w:tc>
        <w:tc>
          <w:tcPr>
            <w:tcW w:w="6424" w:type="dxa"/>
          </w:tcPr>
          <w:p w14:paraId="05D238F4" w14:textId="77777777" w:rsidR="00E97F85" w:rsidRPr="00582EC6" w:rsidRDefault="00E97F85"/>
        </w:tc>
      </w:tr>
      <w:tr w:rsidR="00E97F85" w:rsidRPr="00582EC6" w14:paraId="0D77F15D" w14:textId="77777777">
        <w:tc>
          <w:tcPr>
            <w:tcW w:w="2764" w:type="dxa"/>
          </w:tcPr>
          <w:p w14:paraId="58ABC59F" w14:textId="77777777" w:rsidR="00E97F85" w:rsidRPr="00582EC6" w:rsidRDefault="00E97F85">
            <w:pPr>
              <w:numPr>
                <w:ilvl w:val="0"/>
                <w:numId w:val="1"/>
              </w:numPr>
            </w:pPr>
            <w:r w:rsidRPr="00582EC6">
              <w:t>Maand</w:t>
            </w:r>
          </w:p>
        </w:tc>
        <w:tc>
          <w:tcPr>
            <w:tcW w:w="283" w:type="dxa"/>
          </w:tcPr>
          <w:p w14:paraId="50C95215" w14:textId="77777777" w:rsidR="00E97F85" w:rsidRPr="00582EC6" w:rsidRDefault="00E97F85">
            <w:r w:rsidRPr="00582EC6">
              <w:t>:</w:t>
            </w:r>
          </w:p>
        </w:tc>
        <w:tc>
          <w:tcPr>
            <w:tcW w:w="6424" w:type="dxa"/>
          </w:tcPr>
          <w:p w14:paraId="565EC9FE" w14:textId="77777777" w:rsidR="00E97F85" w:rsidRPr="00582EC6" w:rsidRDefault="00E97F85">
            <w:r w:rsidRPr="00582EC6">
              <w:t>een kalendermaand;</w:t>
            </w:r>
          </w:p>
        </w:tc>
      </w:tr>
      <w:tr w:rsidR="00E97F85" w:rsidRPr="00582EC6" w14:paraId="516C6D71" w14:textId="77777777">
        <w:tc>
          <w:tcPr>
            <w:tcW w:w="2764" w:type="dxa"/>
          </w:tcPr>
          <w:p w14:paraId="4D733954" w14:textId="77777777" w:rsidR="00E97F85" w:rsidRPr="00582EC6" w:rsidRDefault="00E97F85"/>
        </w:tc>
        <w:tc>
          <w:tcPr>
            <w:tcW w:w="283" w:type="dxa"/>
          </w:tcPr>
          <w:p w14:paraId="586B1C5D" w14:textId="77777777" w:rsidR="00E97F85" w:rsidRPr="00582EC6" w:rsidRDefault="00E97F85"/>
        </w:tc>
        <w:tc>
          <w:tcPr>
            <w:tcW w:w="6424" w:type="dxa"/>
          </w:tcPr>
          <w:p w14:paraId="202BF540" w14:textId="77777777" w:rsidR="00E97F85" w:rsidRPr="00582EC6" w:rsidRDefault="00E97F85"/>
        </w:tc>
      </w:tr>
      <w:tr w:rsidR="00E97F85" w:rsidRPr="00592821" w14:paraId="17308B9A" w14:textId="77777777">
        <w:tc>
          <w:tcPr>
            <w:tcW w:w="2764" w:type="dxa"/>
          </w:tcPr>
          <w:p w14:paraId="47AF760C" w14:textId="77777777" w:rsidR="00E97F85" w:rsidRPr="00582EC6" w:rsidRDefault="00E97F85">
            <w:pPr>
              <w:numPr>
                <w:ilvl w:val="0"/>
                <w:numId w:val="1"/>
              </w:numPr>
            </w:pPr>
            <w:r w:rsidRPr="00582EC6">
              <w:t>Week</w:t>
            </w:r>
          </w:p>
        </w:tc>
        <w:tc>
          <w:tcPr>
            <w:tcW w:w="283" w:type="dxa"/>
          </w:tcPr>
          <w:p w14:paraId="315076B6" w14:textId="77777777" w:rsidR="00E97F85" w:rsidRPr="00582EC6" w:rsidRDefault="00E97F85">
            <w:r w:rsidRPr="00582EC6">
              <w:t>:</w:t>
            </w:r>
          </w:p>
        </w:tc>
        <w:tc>
          <w:tcPr>
            <w:tcW w:w="6424" w:type="dxa"/>
          </w:tcPr>
          <w:p w14:paraId="76E7017A" w14:textId="77777777" w:rsidR="00E97F85" w:rsidRPr="00582EC6" w:rsidRDefault="00E97F85">
            <w:r w:rsidRPr="00582EC6">
              <w:t>een periode van 7 etmalen waarvan de eerste aanvangt bij het begin van de eerste dienst op maandagochtend;</w:t>
            </w:r>
          </w:p>
        </w:tc>
      </w:tr>
      <w:tr w:rsidR="00E97F85" w:rsidRPr="00592821" w14:paraId="334D95A1" w14:textId="77777777">
        <w:tc>
          <w:tcPr>
            <w:tcW w:w="2764" w:type="dxa"/>
          </w:tcPr>
          <w:p w14:paraId="3C68442C" w14:textId="77777777" w:rsidR="00E97F85" w:rsidRPr="00582EC6" w:rsidRDefault="00E97F85"/>
        </w:tc>
        <w:tc>
          <w:tcPr>
            <w:tcW w:w="283" w:type="dxa"/>
          </w:tcPr>
          <w:p w14:paraId="070C32CA" w14:textId="77777777" w:rsidR="00E97F85" w:rsidRPr="00582EC6" w:rsidRDefault="00E97F85"/>
        </w:tc>
        <w:tc>
          <w:tcPr>
            <w:tcW w:w="6424" w:type="dxa"/>
          </w:tcPr>
          <w:p w14:paraId="7A052AF3" w14:textId="77777777" w:rsidR="00E97F85" w:rsidRPr="00582EC6" w:rsidRDefault="00E97F85"/>
        </w:tc>
      </w:tr>
      <w:tr w:rsidR="00E97F85" w:rsidRPr="00592821" w14:paraId="38FBA4FA" w14:textId="77777777">
        <w:tc>
          <w:tcPr>
            <w:tcW w:w="2764" w:type="dxa"/>
          </w:tcPr>
          <w:p w14:paraId="427203F3" w14:textId="77777777" w:rsidR="00E97F85" w:rsidRPr="00582EC6" w:rsidRDefault="00E97F85">
            <w:pPr>
              <w:numPr>
                <w:ilvl w:val="0"/>
                <w:numId w:val="1"/>
              </w:numPr>
            </w:pPr>
            <w:r w:rsidRPr="00582EC6">
              <w:t>Dienstrooster</w:t>
            </w:r>
          </w:p>
        </w:tc>
        <w:tc>
          <w:tcPr>
            <w:tcW w:w="283" w:type="dxa"/>
          </w:tcPr>
          <w:p w14:paraId="2B0E5F8A" w14:textId="77777777" w:rsidR="00E97F85" w:rsidRPr="00582EC6" w:rsidRDefault="00E97F85">
            <w:r w:rsidRPr="00582EC6">
              <w:t>:</w:t>
            </w:r>
          </w:p>
        </w:tc>
        <w:tc>
          <w:tcPr>
            <w:tcW w:w="6424" w:type="dxa"/>
          </w:tcPr>
          <w:p w14:paraId="6173F7F0" w14:textId="77777777" w:rsidR="00E97F85" w:rsidRPr="00582EC6" w:rsidRDefault="00E97F85">
            <w:r w:rsidRPr="00582EC6">
              <w:t>een arbeidsregeling aangevende op welke tijdstippen de werknemers normaliter hun werkzaamheden aanvangen en deze beëindigen en eventueel onderbreken;</w:t>
            </w:r>
          </w:p>
        </w:tc>
      </w:tr>
      <w:tr w:rsidR="00E97F85" w:rsidRPr="00592821" w14:paraId="26A0974A" w14:textId="77777777">
        <w:tc>
          <w:tcPr>
            <w:tcW w:w="2764" w:type="dxa"/>
          </w:tcPr>
          <w:p w14:paraId="28F4EF27" w14:textId="77777777" w:rsidR="00E97F85" w:rsidRPr="00582EC6" w:rsidRDefault="00E97F85"/>
        </w:tc>
        <w:tc>
          <w:tcPr>
            <w:tcW w:w="283" w:type="dxa"/>
          </w:tcPr>
          <w:p w14:paraId="578766F6" w14:textId="77777777" w:rsidR="00E97F85" w:rsidRPr="00582EC6" w:rsidRDefault="00E97F85"/>
        </w:tc>
        <w:tc>
          <w:tcPr>
            <w:tcW w:w="6424" w:type="dxa"/>
          </w:tcPr>
          <w:p w14:paraId="0085C343" w14:textId="77777777" w:rsidR="00E97F85" w:rsidRPr="00582EC6" w:rsidRDefault="00E97F85"/>
        </w:tc>
      </w:tr>
      <w:tr w:rsidR="00E97F85" w:rsidRPr="00592821" w14:paraId="59E395A8" w14:textId="77777777">
        <w:tc>
          <w:tcPr>
            <w:tcW w:w="2764" w:type="dxa"/>
          </w:tcPr>
          <w:p w14:paraId="79D8C354" w14:textId="77777777" w:rsidR="00E97F85" w:rsidRPr="00582EC6" w:rsidRDefault="00E97F85">
            <w:pPr>
              <w:numPr>
                <w:ilvl w:val="0"/>
                <w:numId w:val="1"/>
              </w:numPr>
            </w:pPr>
            <w:r w:rsidRPr="00582EC6">
              <w:t>Normale arbeidsduur</w:t>
            </w:r>
          </w:p>
        </w:tc>
        <w:tc>
          <w:tcPr>
            <w:tcW w:w="283" w:type="dxa"/>
          </w:tcPr>
          <w:p w14:paraId="0BCA63DE" w14:textId="77777777" w:rsidR="00E97F85" w:rsidRPr="00582EC6" w:rsidRDefault="00E97F85">
            <w:r w:rsidRPr="00582EC6">
              <w:t>:</w:t>
            </w:r>
          </w:p>
        </w:tc>
        <w:tc>
          <w:tcPr>
            <w:tcW w:w="6424" w:type="dxa"/>
          </w:tcPr>
          <w:p w14:paraId="6E65FE8F" w14:textId="77777777" w:rsidR="00E97F85" w:rsidRPr="00582EC6" w:rsidRDefault="00E97F85">
            <w:r w:rsidRPr="00582EC6">
              <w:t>het gemiddelde aantal uren per week gedurende welke de werknemers normaliter volgens dienstrooster hun werkzaamheden verrichten;</w:t>
            </w:r>
          </w:p>
        </w:tc>
      </w:tr>
      <w:tr w:rsidR="00E97F85" w:rsidRPr="00592821" w14:paraId="575FAC5B" w14:textId="77777777">
        <w:tc>
          <w:tcPr>
            <w:tcW w:w="2764" w:type="dxa"/>
          </w:tcPr>
          <w:p w14:paraId="0AF1227B" w14:textId="77777777" w:rsidR="00E97F85" w:rsidRPr="00582EC6" w:rsidRDefault="00E97F85"/>
        </w:tc>
        <w:tc>
          <w:tcPr>
            <w:tcW w:w="283" w:type="dxa"/>
          </w:tcPr>
          <w:p w14:paraId="5FC470FE" w14:textId="77777777" w:rsidR="00E97F85" w:rsidRPr="00582EC6" w:rsidRDefault="00E97F85"/>
        </w:tc>
        <w:tc>
          <w:tcPr>
            <w:tcW w:w="6424" w:type="dxa"/>
          </w:tcPr>
          <w:p w14:paraId="0E2FB5D7" w14:textId="77777777" w:rsidR="00E97F85" w:rsidRPr="00582EC6" w:rsidRDefault="00E97F85"/>
        </w:tc>
      </w:tr>
      <w:tr w:rsidR="00E97F85" w:rsidRPr="00592821" w14:paraId="351DA150" w14:textId="77777777">
        <w:tc>
          <w:tcPr>
            <w:tcW w:w="2764" w:type="dxa"/>
          </w:tcPr>
          <w:p w14:paraId="0C640231" w14:textId="77777777" w:rsidR="00E97F85" w:rsidRPr="00582EC6" w:rsidRDefault="00E97F85">
            <w:pPr>
              <w:numPr>
                <w:ilvl w:val="0"/>
                <w:numId w:val="1"/>
              </w:numPr>
            </w:pPr>
            <w:r w:rsidRPr="00582EC6">
              <w:t>Maandsalaris</w:t>
            </w:r>
          </w:p>
        </w:tc>
        <w:tc>
          <w:tcPr>
            <w:tcW w:w="283" w:type="dxa"/>
          </w:tcPr>
          <w:p w14:paraId="73B4D130" w14:textId="77777777" w:rsidR="00E97F85" w:rsidRPr="00582EC6" w:rsidRDefault="00E97F85">
            <w:r w:rsidRPr="00582EC6">
              <w:t>:</w:t>
            </w:r>
          </w:p>
        </w:tc>
        <w:tc>
          <w:tcPr>
            <w:tcW w:w="6424" w:type="dxa"/>
          </w:tcPr>
          <w:p w14:paraId="7ACA11E6" w14:textId="77777777" w:rsidR="00E97F85" w:rsidRPr="00582EC6" w:rsidRDefault="00E97F85" w:rsidP="00280409">
            <w:r w:rsidRPr="00582EC6">
              <w:t xml:space="preserve">het salaris als geregeld in bijlage II van deze </w:t>
            </w:r>
            <w:r w:rsidR="00280409">
              <w:t>cao</w:t>
            </w:r>
            <w:r w:rsidRPr="00582EC6">
              <w:t>;</w:t>
            </w:r>
          </w:p>
        </w:tc>
      </w:tr>
      <w:tr w:rsidR="00E97F85" w:rsidRPr="00592821" w14:paraId="66777C4F" w14:textId="77777777">
        <w:tc>
          <w:tcPr>
            <w:tcW w:w="2764" w:type="dxa"/>
          </w:tcPr>
          <w:p w14:paraId="4CC23E2C" w14:textId="77777777" w:rsidR="00E97F85" w:rsidRPr="00582EC6" w:rsidRDefault="00E97F85"/>
        </w:tc>
        <w:tc>
          <w:tcPr>
            <w:tcW w:w="283" w:type="dxa"/>
          </w:tcPr>
          <w:p w14:paraId="52D7FC18" w14:textId="77777777" w:rsidR="00E97F85" w:rsidRPr="00582EC6" w:rsidRDefault="00E97F85"/>
        </w:tc>
        <w:tc>
          <w:tcPr>
            <w:tcW w:w="6424" w:type="dxa"/>
          </w:tcPr>
          <w:p w14:paraId="42EF03F4" w14:textId="77777777" w:rsidR="00E97F85" w:rsidRPr="00582EC6" w:rsidRDefault="00E97F85"/>
        </w:tc>
      </w:tr>
      <w:tr w:rsidR="00E97F85" w:rsidRPr="00592821" w14:paraId="088374A9" w14:textId="77777777">
        <w:tc>
          <w:tcPr>
            <w:tcW w:w="2764" w:type="dxa"/>
          </w:tcPr>
          <w:p w14:paraId="10E8C648" w14:textId="77777777" w:rsidR="00E97F85" w:rsidRPr="00582EC6" w:rsidRDefault="00E97F85">
            <w:pPr>
              <w:numPr>
                <w:ilvl w:val="0"/>
                <w:numId w:val="1"/>
              </w:numPr>
            </w:pPr>
            <w:r w:rsidRPr="00582EC6">
              <w:t>Maandinkomen</w:t>
            </w:r>
          </w:p>
        </w:tc>
        <w:tc>
          <w:tcPr>
            <w:tcW w:w="283" w:type="dxa"/>
          </w:tcPr>
          <w:p w14:paraId="4D0B7AFE" w14:textId="77777777" w:rsidR="00E97F85" w:rsidRPr="00582EC6" w:rsidRDefault="00E97F85">
            <w:r w:rsidRPr="00582EC6">
              <w:t>:</w:t>
            </w:r>
          </w:p>
        </w:tc>
        <w:tc>
          <w:tcPr>
            <w:tcW w:w="6424" w:type="dxa"/>
          </w:tcPr>
          <w:p w14:paraId="4C7A3D03" w14:textId="58CFE2B2" w:rsidR="00E97F85" w:rsidRPr="00582EC6" w:rsidRDefault="00E97F85" w:rsidP="00EF7924">
            <w:r w:rsidRPr="00582EC6">
              <w:t xml:space="preserve">het maandsalaris vermeerderd met eventuele bijzondere beloning als bedoeld in artikel 9 lid 2 onder a en met een eventueel persoonlijke toeslag als bedoeld in </w:t>
            </w:r>
            <w:r w:rsidR="00F320F6">
              <w:t>artikel 8</w:t>
            </w:r>
            <w:r w:rsidRPr="00582EC6">
              <w:t xml:space="preserve"> lid 4 onder d en </w:t>
            </w:r>
            <w:r w:rsidR="00F320F6">
              <w:t>artikel 8</w:t>
            </w:r>
            <w:r w:rsidRPr="00582EC6">
              <w:t xml:space="preserve"> lid 4 onder e;</w:t>
            </w:r>
          </w:p>
        </w:tc>
      </w:tr>
      <w:tr w:rsidR="00E97F85" w:rsidRPr="00592821" w14:paraId="0C2C0ABC" w14:textId="77777777">
        <w:tc>
          <w:tcPr>
            <w:tcW w:w="2764" w:type="dxa"/>
          </w:tcPr>
          <w:p w14:paraId="361F1F55" w14:textId="77777777" w:rsidR="00E97F85" w:rsidRPr="00582EC6" w:rsidRDefault="00E97F85"/>
        </w:tc>
        <w:tc>
          <w:tcPr>
            <w:tcW w:w="283" w:type="dxa"/>
          </w:tcPr>
          <w:p w14:paraId="6301D299" w14:textId="77777777" w:rsidR="00E97F85" w:rsidRPr="00582EC6" w:rsidRDefault="00E97F85"/>
        </w:tc>
        <w:tc>
          <w:tcPr>
            <w:tcW w:w="6424" w:type="dxa"/>
          </w:tcPr>
          <w:p w14:paraId="57F925CD" w14:textId="77777777" w:rsidR="00E97F85" w:rsidRPr="00582EC6" w:rsidRDefault="00E97F85"/>
        </w:tc>
      </w:tr>
      <w:tr w:rsidR="00E97F85" w:rsidRPr="00592821" w14:paraId="3066AA5A" w14:textId="77777777">
        <w:tc>
          <w:tcPr>
            <w:tcW w:w="2764" w:type="dxa"/>
          </w:tcPr>
          <w:p w14:paraId="10A478EF" w14:textId="77777777" w:rsidR="00E97F85" w:rsidRPr="00582EC6" w:rsidRDefault="00E97F85">
            <w:pPr>
              <w:numPr>
                <w:ilvl w:val="0"/>
                <w:numId w:val="1"/>
              </w:numPr>
            </w:pPr>
            <w:r w:rsidRPr="00582EC6">
              <w:t>Consignatie</w:t>
            </w:r>
          </w:p>
        </w:tc>
        <w:tc>
          <w:tcPr>
            <w:tcW w:w="283" w:type="dxa"/>
          </w:tcPr>
          <w:p w14:paraId="10C029DD" w14:textId="77777777" w:rsidR="00E97F85" w:rsidRPr="00582EC6" w:rsidRDefault="00E97F85">
            <w:r w:rsidRPr="00582EC6">
              <w:t>:</w:t>
            </w:r>
          </w:p>
        </w:tc>
        <w:tc>
          <w:tcPr>
            <w:tcW w:w="6424" w:type="dxa"/>
          </w:tcPr>
          <w:p w14:paraId="67CB7C8A" w14:textId="77777777" w:rsidR="00E97F85" w:rsidRPr="00582EC6" w:rsidRDefault="00E97F85">
            <w:r w:rsidRPr="00582EC6">
              <w:t>het op verzoek van de werkgever ter beschikking blijven van het bedrijf buiten het normale dienstrooster en voor een van te voren afgesproken periode.</w:t>
            </w:r>
          </w:p>
          <w:p w14:paraId="0475A5CF" w14:textId="77777777" w:rsidR="00E97F85" w:rsidRPr="00582EC6" w:rsidRDefault="00E97F85">
            <w:r w:rsidRPr="00582EC6">
              <w:t>De geconsigneerde werknemer dient er voor te zorgen dat hij gedurende die periode steeds bereikbaar is en dat hij op korte termijn op het fabrieksterrein aanwezig kan zijn.</w:t>
            </w:r>
          </w:p>
        </w:tc>
      </w:tr>
      <w:tr w:rsidR="00E97F85" w:rsidRPr="00592821" w14:paraId="7236C212" w14:textId="77777777">
        <w:tc>
          <w:tcPr>
            <w:tcW w:w="2764" w:type="dxa"/>
          </w:tcPr>
          <w:p w14:paraId="6DA2025A" w14:textId="77777777" w:rsidR="00E97F85" w:rsidRPr="00582EC6" w:rsidRDefault="00E97F85"/>
        </w:tc>
        <w:tc>
          <w:tcPr>
            <w:tcW w:w="283" w:type="dxa"/>
          </w:tcPr>
          <w:p w14:paraId="7B4137B8" w14:textId="77777777" w:rsidR="00E97F85" w:rsidRPr="00582EC6" w:rsidRDefault="00E97F85"/>
        </w:tc>
        <w:tc>
          <w:tcPr>
            <w:tcW w:w="6424" w:type="dxa"/>
          </w:tcPr>
          <w:p w14:paraId="100385F5" w14:textId="77777777" w:rsidR="00E97F85" w:rsidRPr="00582EC6" w:rsidRDefault="00E97F85"/>
        </w:tc>
      </w:tr>
      <w:tr w:rsidR="00E97F85" w:rsidRPr="00592821" w14:paraId="3D28B75F" w14:textId="77777777">
        <w:tc>
          <w:tcPr>
            <w:tcW w:w="2764" w:type="dxa"/>
          </w:tcPr>
          <w:p w14:paraId="39C023FA" w14:textId="77777777" w:rsidR="00E97F85" w:rsidRPr="00582EC6" w:rsidRDefault="00E97F85">
            <w:pPr>
              <w:numPr>
                <w:ilvl w:val="0"/>
                <w:numId w:val="1"/>
              </w:numPr>
            </w:pPr>
            <w:r w:rsidRPr="00582EC6">
              <w:t>Deeltijdwerknemer</w:t>
            </w:r>
          </w:p>
        </w:tc>
        <w:tc>
          <w:tcPr>
            <w:tcW w:w="283" w:type="dxa"/>
          </w:tcPr>
          <w:p w14:paraId="1B30F5FB" w14:textId="77777777" w:rsidR="00E97F85" w:rsidRPr="00582EC6" w:rsidRDefault="00E97F85">
            <w:r w:rsidRPr="00582EC6">
              <w:t>:</w:t>
            </w:r>
          </w:p>
        </w:tc>
        <w:tc>
          <w:tcPr>
            <w:tcW w:w="6424" w:type="dxa"/>
          </w:tcPr>
          <w:p w14:paraId="40594E96" w14:textId="77777777" w:rsidR="00E97F85" w:rsidRPr="00582EC6" w:rsidRDefault="00E97F85" w:rsidP="00280409">
            <w:r w:rsidRPr="00582EC6">
              <w:t>indien op grond van de individuele arbeidsovereenkomst de bedongen arbeid minder bedraagt dan de normale arbeidsduur als bedoeld in artikel 6</w:t>
            </w:r>
            <w:r w:rsidR="00B249CA">
              <w:t xml:space="preserve"> lid 1</w:t>
            </w:r>
            <w:r w:rsidRPr="00582EC6">
              <w:t xml:space="preserve">, zijn de bepalingen van de </w:t>
            </w:r>
            <w:r w:rsidR="00280409">
              <w:t>cao</w:t>
            </w:r>
            <w:r w:rsidRPr="00582EC6">
              <w:t xml:space="preserve"> naar rato van de individuele arbeidsduur op overeenkomstige wijze van toepassing, tenzij bij de desbetreffende artikelen anders is vermeld.</w:t>
            </w:r>
          </w:p>
        </w:tc>
      </w:tr>
    </w:tbl>
    <w:p w14:paraId="5E0F7A0C" w14:textId="77777777" w:rsidR="00E97F85" w:rsidRPr="00582EC6" w:rsidRDefault="00E97F85"/>
    <w:p w14:paraId="12CA0397" w14:textId="77777777" w:rsidR="00E97F85" w:rsidRPr="00C65521" w:rsidRDefault="00E97F85" w:rsidP="00C65521">
      <w:pPr>
        <w:pStyle w:val="Kop1"/>
      </w:pPr>
      <w:r w:rsidRPr="00582EC6">
        <w:br w:type="page"/>
      </w:r>
      <w:bookmarkStart w:id="3" w:name="_Toc440547903"/>
      <w:bookmarkStart w:id="4" w:name="_Toc466550237"/>
      <w:r w:rsidRPr="00C65521">
        <w:lastRenderedPageBreak/>
        <w:t>Artikel 2:</w:t>
      </w:r>
      <w:r w:rsidRPr="00C65521">
        <w:tab/>
        <w:t>Algemene verplichtingen van de werkgever</w:t>
      </w:r>
      <w:bookmarkEnd w:id="3"/>
      <w:bookmarkEnd w:id="4"/>
    </w:p>
    <w:p w14:paraId="6AF87A8A" w14:textId="77777777" w:rsidR="00E97F85" w:rsidRPr="00582EC6" w:rsidRDefault="00E97F85"/>
    <w:p w14:paraId="5981F34C" w14:textId="77777777" w:rsidR="00E97F85" w:rsidRPr="00582EC6" w:rsidRDefault="00E97F85">
      <w:pPr>
        <w:numPr>
          <w:ilvl w:val="0"/>
          <w:numId w:val="2"/>
        </w:numPr>
      </w:pPr>
      <w:r w:rsidRPr="00582EC6">
        <w:t xml:space="preserve">De werkgever verplicht zich deze </w:t>
      </w:r>
      <w:r w:rsidR="00280409">
        <w:t>cao</w:t>
      </w:r>
      <w:r w:rsidR="006377AE" w:rsidRPr="00582EC6">
        <w:t xml:space="preserve"> </w:t>
      </w:r>
      <w:r w:rsidRPr="00582EC6">
        <w:t>naar maatstaven van redelijkheid en billijkheid te zullen nakomen.</w:t>
      </w:r>
    </w:p>
    <w:p w14:paraId="695F8B7D" w14:textId="77777777" w:rsidR="00E97F85" w:rsidRPr="00582EC6" w:rsidRDefault="00E97F85"/>
    <w:p w14:paraId="1177354C" w14:textId="77777777" w:rsidR="00E97F85" w:rsidRPr="00582EC6" w:rsidRDefault="00E97F85">
      <w:pPr>
        <w:numPr>
          <w:ilvl w:val="0"/>
          <w:numId w:val="2"/>
        </w:numPr>
      </w:pPr>
      <w:r w:rsidRPr="00582EC6">
        <w:t xml:space="preserve">De werkgever verplicht zich generlei actie te zullen voeren of te zullen steunen, welke ten doel heeft wijzigingen te brengen in de volgens deze </w:t>
      </w:r>
      <w:r w:rsidR="00280409">
        <w:t>cao</w:t>
      </w:r>
      <w:r w:rsidRPr="00582EC6">
        <w:t xml:space="preserve"> geregelde arbeidsvoorwaarden op een andere wijze dan neergelegd in </w:t>
      </w:r>
      <w:r w:rsidR="002B163A">
        <w:t>artikel 24</w:t>
      </w:r>
      <w:r w:rsidRPr="00582EC6">
        <w:t>.</w:t>
      </w:r>
    </w:p>
    <w:p w14:paraId="254453E4" w14:textId="77777777" w:rsidR="00E97F85" w:rsidRPr="00582EC6" w:rsidRDefault="00E97F85"/>
    <w:p w14:paraId="49531CE8" w14:textId="77777777" w:rsidR="00E97F85" w:rsidRPr="00582EC6" w:rsidRDefault="00E97F85">
      <w:pPr>
        <w:numPr>
          <w:ilvl w:val="0"/>
          <w:numId w:val="2"/>
        </w:numPr>
      </w:pPr>
      <w:r w:rsidRPr="00582EC6">
        <w:t xml:space="preserve">De werkgever verplicht zich geen personeel in dienst te nemen of te houden op voorwaarden, strijdig met het in deze </w:t>
      </w:r>
      <w:r w:rsidR="00280409">
        <w:t>cao</w:t>
      </w:r>
      <w:r w:rsidRPr="00582EC6">
        <w:t xml:space="preserve"> bepaalde.</w:t>
      </w:r>
    </w:p>
    <w:p w14:paraId="1488CA46" w14:textId="77777777" w:rsidR="00E97F85" w:rsidRPr="00582EC6" w:rsidRDefault="00E97F85"/>
    <w:p w14:paraId="6D5D58C5" w14:textId="026D30E5" w:rsidR="00C54D80" w:rsidRPr="004939EC" w:rsidRDefault="00E97F85" w:rsidP="00C54D80">
      <w:pPr>
        <w:numPr>
          <w:ilvl w:val="0"/>
          <w:numId w:val="2"/>
        </w:numPr>
      </w:pPr>
      <w:r w:rsidRPr="00582EC6">
        <w:t xml:space="preserve">De werkgever zal met iedere werknemer schriftelijk een individuele arbeidsovereenkomst aangaan, waarin verwezen wordt naar deze </w:t>
      </w:r>
      <w:r w:rsidR="00280409">
        <w:t>cao</w:t>
      </w:r>
      <w:r w:rsidRPr="00582EC6">
        <w:t xml:space="preserve"> en het eventueel geldende fabrieksreglement.</w:t>
      </w:r>
      <w:r w:rsidR="00C54D80">
        <w:br/>
      </w:r>
    </w:p>
    <w:p w14:paraId="55BDCC8E" w14:textId="74CAA0F4" w:rsidR="00C54D80" w:rsidRPr="00582EC6" w:rsidRDefault="00C54D80">
      <w:pPr>
        <w:numPr>
          <w:ilvl w:val="0"/>
          <w:numId w:val="2"/>
        </w:numPr>
      </w:pPr>
      <w:r w:rsidRPr="009E5E31">
        <w:rPr>
          <w:rFonts w:cs="Arial"/>
        </w:rPr>
        <w:t xml:space="preserve">Werkgever zal ervoor zorg dragen dat het </w:t>
      </w:r>
      <w:r>
        <w:rPr>
          <w:rFonts w:cs="Arial"/>
        </w:rPr>
        <w:t>cao</w:t>
      </w:r>
      <w:r w:rsidRPr="009E5E31">
        <w:rPr>
          <w:rFonts w:cs="Arial"/>
        </w:rPr>
        <w:t xml:space="preserve">-boekje binnen 2 maanden na afronding van de </w:t>
      </w:r>
      <w:r>
        <w:rPr>
          <w:rFonts w:cs="Arial"/>
        </w:rPr>
        <w:t>cao-</w:t>
      </w:r>
      <w:r w:rsidRPr="009E5E31">
        <w:rPr>
          <w:rFonts w:cs="Arial"/>
        </w:rPr>
        <w:t>tekst</w:t>
      </w:r>
      <w:r>
        <w:rPr>
          <w:rFonts w:cs="Arial"/>
        </w:rPr>
        <w:t xml:space="preserve"> digitaal</w:t>
      </w:r>
      <w:r w:rsidRPr="009E5E31">
        <w:rPr>
          <w:rFonts w:cs="Arial"/>
        </w:rPr>
        <w:t xml:space="preserve"> aan de werknemers worden verstrekt.</w:t>
      </w:r>
      <w:r>
        <w:rPr>
          <w:rFonts w:cs="Arial"/>
        </w:rPr>
        <w:t xml:space="preserve"> Een papierenversie kan worden afgedrukt voor de werknemers die dat wensen.</w:t>
      </w:r>
    </w:p>
    <w:p w14:paraId="3721F5FF" w14:textId="77777777" w:rsidR="00E97F85" w:rsidRPr="00582EC6" w:rsidRDefault="00E97F85"/>
    <w:p w14:paraId="2CE7069D" w14:textId="77777777" w:rsidR="00E97F85" w:rsidRPr="00582EC6" w:rsidRDefault="00E97F85"/>
    <w:p w14:paraId="35F579BF" w14:textId="77777777" w:rsidR="00E97F85" w:rsidRPr="00C65521" w:rsidRDefault="00E97F85" w:rsidP="00C65521">
      <w:pPr>
        <w:pStyle w:val="Kop1"/>
      </w:pPr>
      <w:bookmarkStart w:id="5" w:name="_Toc440547904"/>
      <w:bookmarkStart w:id="6" w:name="_Toc466550238"/>
      <w:r w:rsidRPr="00C65521">
        <w:t>Artikel 3:</w:t>
      </w:r>
      <w:r w:rsidRPr="00C65521">
        <w:tab/>
        <w:t>Algemene verplichtingen van de vakverenigingen</w:t>
      </w:r>
      <w:bookmarkEnd w:id="5"/>
      <w:bookmarkEnd w:id="6"/>
    </w:p>
    <w:p w14:paraId="254C5D85" w14:textId="77777777" w:rsidR="00E97F85" w:rsidRPr="00582EC6" w:rsidRDefault="00E97F85"/>
    <w:p w14:paraId="7DAC7594" w14:textId="77777777" w:rsidR="00E97F85" w:rsidRPr="00582EC6" w:rsidRDefault="00E97F85">
      <w:pPr>
        <w:numPr>
          <w:ilvl w:val="0"/>
          <w:numId w:val="3"/>
        </w:numPr>
      </w:pPr>
      <w:r w:rsidRPr="00582EC6">
        <w:lastRenderedPageBreak/>
        <w:t xml:space="preserve">De vakverenigingen verplichten zich deze </w:t>
      </w:r>
      <w:r w:rsidR="00280409">
        <w:t>cao</w:t>
      </w:r>
      <w:r w:rsidR="006377AE" w:rsidRPr="00582EC6">
        <w:t xml:space="preserve"> </w:t>
      </w:r>
      <w:r w:rsidRPr="00582EC6">
        <w:t>naar maatstaven van redelijkheid en billijkheid te zullen nakomen.</w:t>
      </w:r>
    </w:p>
    <w:p w14:paraId="5C27ACCB" w14:textId="77777777" w:rsidR="00E97F85" w:rsidRPr="00582EC6" w:rsidRDefault="00E97F85"/>
    <w:p w14:paraId="791CD5AA" w14:textId="77777777" w:rsidR="00E97F85" w:rsidRDefault="00E97F85">
      <w:pPr>
        <w:numPr>
          <w:ilvl w:val="0"/>
          <w:numId w:val="3"/>
        </w:numPr>
      </w:pPr>
      <w:r w:rsidRPr="00582EC6">
        <w:t xml:space="preserve">De vakverenigingen verplichten zich met alle hun ten dienste staande middelen nakoming van deze </w:t>
      </w:r>
      <w:r w:rsidR="00280409">
        <w:t>cao</w:t>
      </w:r>
      <w:r w:rsidRPr="00582EC6">
        <w:t xml:space="preserve"> door hun leden te zullen bevorderen, generlei actie te zullen voeren of te zullen bevorderen welke beoogt wijziging te brengen in deze </w:t>
      </w:r>
      <w:r w:rsidR="00280409">
        <w:t>cao</w:t>
      </w:r>
      <w:r w:rsidRPr="00582EC6">
        <w:t xml:space="preserve"> op een andere wijze dan omschreven in artikel </w:t>
      </w:r>
      <w:r w:rsidR="003B27F6" w:rsidRPr="00582EC6">
        <w:t>2</w:t>
      </w:r>
      <w:r w:rsidR="003B27F6">
        <w:t>4</w:t>
      </w:r>
      <w:r w:rsidR="003B27F6" w:rsidRPr="00582EC6">
        <w:t xml:space="preserve"> </w:t>
      </w:r>
      <w:r w:rsidRPr="00582EC6">
        <w:t>en daarbij hun krachtige medewerking aan de werkgever te zullen verlenen tot ongestoorde voortzetting van het bedrijf.</w:t>
      </w:r>
    </w:p>
    <w:p w14:paraId="623DC681" w14:textId="77777777" w:rsidR="00AB5239" w:rsidRDefault="00AB5239" w:rsidP="00AB5239">
      <w:pPr>
        <w:pStyle w:val="Lijstalinea"/>
      </w:pPr>
    </w:p>
    <w:p w14:paraId="76F5247E" w14:textId="77777777" w:rsidR="00E97F85" w:rsidRPr="00582EC6" w:rsidRDefault="00E97F85"/>
    <w:p w14:paraId="3585E99D" w14:textId="77777777" w:rsidR="00FD0C43" w:rsidRDefault="00FD0C43" w:rsidP="00C65521">
      <w:pPr>
        <w:pStyle w:val="Kop1"/>
      </w:pPr>
      <w:bookmarkStart w:id="7" w:name="_Toc466550239"/>
      <w:r w:rsidRPr="00FD0C43">
        <w:t>Artikel 3A:</w:t>
      </w:r>
      <w:r w:rsidRPr="00FD0C43">
        <w:tab/>
        <w:t>Periodiek overleg</w:t>
      </w:r>
      <w:r>
        <w:t xml:space="preserve"> tussen werkgever en vakverenigingen</w:t>
      </w:r>
      <w:bookmarkEnd w:id="7"/>
    </w:p>
    <w:p w14:paraId="6DBFD3A8" w14:textId="77777777" w:rsidR="007F1C1D" w:rsidRPr="007F1C1D" w:rsidRDefault="007F1C1D" w:rsidP="007F1C1D"/>
    <w:p w14:paraId="6D5FFEFA" w14:textId="77777777" w:rsidR="00FD0C43" w:rsidRDefault="00FD0C43" w:rsidP="00FD0C43">
      <w:pPr>
        <w:pStyle w:val="Lijstalinea"/>
        <w:ind w:left="567"/>
        <w:rPr>
          <w:rFonts w:ascii="Arial" w:hAnsi="Arial" w:cs="Arial"/>
          <w:sz w:val="20"/>
          <w:szCs w:val="20"/>
        </w:rPr>
      </w:pPr>
      <w:r>
        <w:rPr>
          <w:rFonts w:ascii="Arial" w:hAnsi="Arial" w:cs="Arial"/>
          <w:sz w:val="20"/>
          <w:szCs w:val="20"/>
        </w:rPr>
        <w:t>Tweemaal per jaar zal er een periodiek overleg worden gevoerd, tenzij in overleg wordt besloten dat daar geen noodzaak voor is.</w:t>
      </w:r>
    </w:p>
    <w:p w14:paraId="4E007580" w14:textId="77777777" w:rsidR="00376AF0" w:rsidRPr="00B94E21" w:rsidRDefault="00376AF0" w:rsidP="00FD0C43">
      <w:pPr>
        <w:pStyle w:val="Lijstalinea"/>
        <w:ind w:left="567"/>
        <w:rPr>
          <w:rFonts w:ascii="Arial" w:hAnsi="Arial" w:cs="Arial"/>
          <w:sz w:val="20"/>
          <w:szCs w:val="20"/>
        </w:rPr>
      </w:pPr>
    </w:p>
    <w:p w14:paraId="02A89422" w14:textId="00579D83" w:rsidR="00376AF0" w:rsidRPr="00D7473A" w:rsidRDefault="00376AF0" w:rsidP="00376AF0">
      <w:pPr>
        <w:ind w:left="602"/>
      </w:pPr>
      <w:r w:rsidRPr="00B94E21">
        <w:t>Indien</w:t>
      </w:r>
      <w:r>
        <w:t xml:space="preserve"> de werkkostenregeling leidt tot wijzigingen in de arbeidsvoorwaarden zal werkgever dit bespreken met de vakverenigingen.</w:t>
      </w:r>
    </w:p>
    <w:p w14:paraId="3B617BF5" w14:textId="77524E71" w:rsidR="00FD0C43" w:rsidRPr="00582EC6" w:rsidRDefault="000B0F2E" w:rsidP="000B0F2E">
      <w:pPr>
        <w:ind w:left="602"/>
        <w:rPr>
          <w:u w:val="single"/>
        </w:rPr>
      </w:pPr>
      <w:r w:rsidRPr="0051727F">
        <w:rPr>
          <w:rFonts w:cs="Arial"/>
          <w:b/>
        </w:rPr>
        <w:br/>
      </w:r>
      <w:r w:rsidRPr="00DD2E14">
        <w:rPr>
          <w:rFonts w:cs="Arial"/>
        </w:rPr>
        <w:t>Cao</w:t>
      </w:r>
      <w:r>
        <w:rPr>
          <w:rFonts w:cs="Arial"/>
        </w:rPr>
        <w:t>-</w:t>
      </w:r>
      <w:r w:rsidRPr="00DD2E14">
        <w:rPr>
          <w:rFonts w:cs="Arial"/>
        </w:rPr>
        <w:t>partijen hebben de intentie dat de duur en de opbouw van de WW worden gerepareerd conform de afspraken die hierover in het Sociaal Akkoord van april 2013 zijn gemaakt. Na de reactie van de minister van SW op het SER-advies ‘Rol sociale partners bij toekomstige arbeidsma</w:t>
      </w:r>
      <w:r>
        <w:rPr>
          <w:rFonts w:cs="Arial"/>
        </w:rPr>
        <w:t>r</w:t>
      </w:r>
      <w:r w:rsidRPr="00DD2E14">
        <w:rPr>
          <w:rFonts w:cs="Arial"/>
        </w:rPr>
        <w:t>ktinfrastructuur bij WW en in</w:t>
      </w:r>
      <w:r w:rsidRPr="00DD2E14">
        <w:rPr>
          <w:rFonts w:cs="Arial"/>
        </w:rPr>
        <w:lastRenderedPageBreak/>
        <w:t>richting WW’ en na een eventueel Stichting van de Arbeid advies hierover, zullen cao-partijen,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Deze afspraken moeten conform de brief van de StvdA van 17 april 2015 worden gezien in de context van de realisatie van een landelijke uitvoering</w:t>
      </w:r>
      <w:r>
        <w:rPr>
          <w:rFonts w:cs="Arial"/>
        </w:rPr>
        <w:t>.</w:t>
      </w:r>
      <w:r>
        <w:rPr>
          <w:rFonts w:cs="Arial"/>
        </w:rPr>
        <w:br/>
      </w:r>
    </w:p>
    <w:p w14:paraId="25DD4610" w14:textId="77777777" w:rsidR="00E97F85" w:rsidRPr="00C65521" w:rsidRDefault="00E97F85" w:rsidP="00C65521">
      <w:pPr>
        <w:pStyle w:val="Kop1"/>
      </w:pPr>
      <w:bookmarkStart w:id="8" w:name="_Toc440547905"/>
      <w:bookmarkStart w:id="9" w:name="_Toc466550240"/>
      <w:r w:rsidRPr="00C65521">
        <w:t>Artikel 4:</w:t>
      </w:r>
      <w:r w:rsidRPr="00C65521">
        <w:tab/>
        <w:t>Algemene verplichtingen van de werknemer</w:t>
      </w:r>
      <w:bookmarkEnd w:id="8"/>
      <w:bookmarkEnd w:id="9"/>
    </w:p>
    <w:p w14:paraId="34D5A868" w14:textId="77777777" w:rsidR="00E97F85" w:rsidRPr="00582EC6" w:rsidRDefault="00E97F85"/>
    <w:p w14:paraId="03AA7A66" w14:textId="77777777" w:rsidR="00E97F85" w:rsidRPr="00582EC6" w:rsidRDefault="00E97F85">
      <w:pPr>
        <w:numPr>
          <w:ilvl w:val="0"/>
          <w:numId w:val="4"/>
        </w:numPr>
      </w:pPr>
      <w:r w:rsidRPr="00582EC6">
        <w:t>De werknemer is gehouden de belangen van het bedrijf van de werkgever als een goede werknemer te behartigen, ook indien geen uitdrukkelijke opdracht daartoe is gegeven.</w:t>
      </w:r>
    </w:p>
    <w:p w14:paraId="3E263BA6" w14:textId="77777777" w:rsidR="00E97F85" w:rsidRPr="00582EC6" w:rsidRDefault="00E97F85"/>
    <w:p w14:paraId="5BCB29AB" w14:textId="77777777" w:rsidR="00E97F85" w:rsidRPr="00582EC6" w:rsidRDefault="00E97F85">
      <w:pPr>
        <w:numPr>
          <w:ilvl w:val="0"/>
          <w:numId w:val="4"/>
        </w:numPr>
      </w:pPr>
      <w:r w:rsidRPr="00582EC6">
        <w:t>De werknemer is gehouden alle hem door of namens de werkgever opgedragen werkzaamheden, voor zover deze redelijkerwijze van hem kunnen worden verlangd, zo goed mogelijk uit te voeren en daarbij alle verstrekte aanwijzingen en voorschriften in acht te nemen. Indien de werknemer bij de uitoefening van zijn functie aantoonbaar in gewetensnood komt zal binnen de grenzen der redelijkheid en de bedrijfsmogelijkheden naar een oplossing worden gezocht.</w:t>
      </w:r>
    </w:p>
    <w:p w14:paraId="1C0A6136" w14:textId="77777777" w:rsidR="00E97F85" w:rsidRPr="00582EC6" w:rsidRDefault="00E97F85"/>
    <w:p w14:paraId="55401129" w14:textId="77777777" w:rsidR="00E97F85" w:rsidRPr="00582EC6" w:rsidRDefault="00E97F85">
      <w:pPr>
        <w:numPr>
          <w:ilvl w:val="0"/>
          <w:numId w:val="4"/>
        </w:numPr>
      </w:pPr>
      <w:r w:rsidRPr="00582EC6">
        <w:t>De werknemer is gehouden voor wat zijn dienst- en schafttijd betreft de bepalingen van de op de daarvoor bestemde plaatsen in het bedrijf van de werkgever aanwezige arbeidslijst in acht te nemen.</w:t>
      </w:r>
    </w:p>
    <w:p w14:paraId="15DF22BF" w14:textId="77777777" w:rsidR="00E97F85" w:rsidRPr="00582EC6" w:rsidRDefault="00E97F85">
      <w:pPr>
        <w:tabs>
          <w:tab w:val="left" w:pos="993"/>
        </w:tabs>
      </w:pPr>
    </w:p>
    <w:p w14:paraId="2C44AC7D" w14:textId="77777777" w:rsidR="00E97F85" w:rsidRPr="00582EC6" w:rsidRDefault="00FC3D2D" w:rsidP="007C4B57">
      <w:pPr>
        <w:numPr>
          <w:ilvl w:val="0"/>
          <w:numId w:val="44"/>
        </w:numPr>
        <w:tabs>
          <w:tab w:val="left" w:pos="993"/>
        </w:tabs>
        <w:ind w:left="993" w:hanging="993"/>
      </w:pPr>
      <w:r w:rsidRPr="00582EC6">
        <w:lastRenderedPageBreak/>
        <w:t>a.</w:t>
      </w:r>
      <w:r w:rsidR="00E97F85" w:rsidRPr="00582EC6">
        <w:tab/>
        <w:t>De werkn</w:t>
      </w:r>
      <w:r w:rsidR="006377AE" w:rsidRPr="00582EC6">
        <w:t xml:space="preserve">emer is gehouden ook buiten de </w:t>
      </w:r>
      <w:r w:rsidR="00E97F85" w:rsidRPr="00582EC6">
        <w:t xml:space="preserve">volgens dienstrooster aangegeven uren arbeid te verrichten, voor zover de werkgever de desbetreffende wettelijke voorschriften en de bepalingen van deze </w:t>
      </w:r>
      <w:r w:rsidR="00280409">
        <w:t>cao</w:t>
      </w:r>
      <w:r w:rsidR="00E97F85" w:rsidRPr="00582EC6">
        <w:t xml:space="preserve"> in acht neemt. Deze verplichting geldt niet voor werknemers van 55 jaar en ouder.</w:t>
      </w:r>
      <w:r w:rsidR="00E97F85" w:rsidRPr="00582EC6">
        <w:br/>
      </w:r>
    </w:p>
    <w:p w14:paraId="619A0C9A" w14:textId="77777777" w:rsidR="00864A92" w:rsidRDefault="00FC3D2D" w:rsidP="00864A92">
      <w:pPr>
        <w:pStyle w:val="Voetnoottekst"/>
        <w:ind w:left="1008" w:hanging="434"/>
      </w:pPr>
      <w:r w:rsidRPr="00582EC6">
        <w:t>b.</w:t>
      </w:r>
      <w:r w:rsidR="00E97F85" w:rsidRPr="00582EC6">
        <w:tab/>
        <w:t xml:space="preserve">De werknemer is gehouden ook buiten de volgens dienstrooster aangegeven uren arbeid, in de vorm van scholing/opleiding, te verrichten, voor zover de werkgever de desbetreffende wettelijke voorschriften en de bepalingen van deze </w:t>
      </w:r>
      <w:r w:rsidR="00280409">
        <w:t>cao</w:t>
      </w:r>
      <w:r w:rsidR="00E97F85" w:rsidRPr="00582EC6">
        <w:t xml:space="preserve"> in acht neemt. Deze verplichting geldt niet voor werknemers van 55 jaar en ouder</w:t>
      </w:r>
      <w:r w:rsidR="00731481">
        <w:t>.</w:t>
      </w:r>
      <w:r w:rsidR="00864A92">
        <w:br/>
      </w:r>
    </w:p>
    <w:p w14:paraId="6DE25DF0" w14:textId="484CA438" w:rsidR="00864A92" w:rsidRPr="00731481" w:rsidRDefault="00864A92" w:rsidP="00864A92">
      <w:pPr>
        <w:pStyle w:val="Voetnoottekst"/>
        <w:ind w:left="574"/>
      </w:pPr>
      <w:r>
        <w:t>Het bepaalde onder lid 4 sub a en b (vallend onder d</w:t>
      </w:r>
      <w:r w:rsidRPr="00726481">
        <w:t xml:space="preserve">e bestaande ontziemaatregelen voor </w:t>
      </w:r>
      <w:r w:rsidR="009071B2">
        <w:t>werknem</w:t>
      </w:r>
      <w:r w:rsidR="009071B2" w:rsidRPr="00726481">
        <w:t xml:space="preserve">ers </w:t>
      </w:r>
      <w:r w:rsidRPr="00726481">
        <w:t>ouder dan 55 jaar m.b.t. overwerk, consignatiedienst en scholing/opleiding</w:t>
      </w:r>
      <w:r>
        <w:t>)</w:t>
      </w:r>
      <w:r w:rsidRPr="00726481">
        <w:t xml:space="preserve"> worden op proef vanaf 1 juli 2013 </w:t>
      </w:r>
      <w:r w:rsidR="00DC4CB6">
        <w:t xml:space="preserve">en verlengd </w:t>
      </w:r>
      <w:r w:rsidRPr="00726481">
        <w:t xml:space="preserve">t/m </w:t>
      </w:r>
      <w:r w:rsidR="007130AF">
        <w:t>31 mei 2018</w:t>
      </w:r>
      <w:r>
        <w:t xml:space="preserve"> buiten werking gesteld.</w:t>
      </w:r>
    </w:p>
    <w:p w14:paraId="203AB2E8" w14:textId="77777777" w:rsidR="00864A92" w:rsidRPr="00582EC6" w:rsidRDefault="00864A92">
      <w:pPr>
        <w:tabs>
          <w:tab w:val="left" w:pos="567"/>
          <w:tab w:val="left" w:pos="993"/>
        </w:tabs>
        <w:ind w:left="993" w:hanging="426"/>
      </w:pPr>
    </w:p>
    <w:p w14:paraId="06EE255B" w14:textId="77777777" w:rsidR="00E97F85" w:rsidRPr="00582EC6" w:rsidRDefault="00E97F85" w:rsidP="007C4B57">
      <w:pPr>
        <w:numPr>
          <w:ilvl w:val="0"/>
          <w:numId w:val="41"/>
        </w:numPr>
      </w:pPr>
      <w:r w:rsidRPr="00582EC6">
        <w:t>De werknemer is medeverantwoordelijk voor de orde, veiligheid en de zedelijkheid in het bedrijf van de werkgever en gehouden tot naleving van de desbetreffende aanwijzingen en voorschriften door of namens de werkgever gegeven.</w:t>
      </w:r>
    </w:p>
    <w:p w14:paraId="791BDAF0" w14:textId="77777777" w:rsidR="00E97F85" w:rsidRPr="00582EC6" w:rsidRDefault="00E97F85"/>
    <w:p w14:paraId="3CAB22F2" w14:textId="77777777" w:rsidR="00E97F85" w:rsidRPr="00582EC6" w:rsidRDefault="00E97F85" w:rsidP="007C4B57">
      <w:pPr>
        <w:numPr>
          <w:ilvl w:val="0"/>
          <w:numId w:val="41"/>
        </w:numPr>
      </w:pPr>
      <w:r w:rsidRPr="00582EC6">
        <w:t>De werknemer is gehouden zich te gedragen naar het eventueel geldende fabrieksreglement.</w:t>
      </w:r>
    </w:p>
    <w:p w14:paraId="0C687E33" w14:textId="77777777" w:rsidR="00E97F85" w:rsidRPr="00582EC6" w:rsidRDefault="00E97F85"/>
    <w:p w14:paraId="1FBE2DAA" w14:textId="77777777" w:rsidR="00E97F85" w:rsidRPr="00582EC6" w:rsidRDefault="00E97F85" w:rsidP="007C4B57">
      <w:pPr>
        <w:numPr>
          <w:ilvl w:val="0"/>
          <w:numId w:val="41"/>
        </w:numPr>
      </w:pPr>
      <w:r w:rsidRPr="00582EC6">
        <w:t xml:space="preserve">Indien de werkgever daar bezwaar tegen maakt, is het de werknemers, ook gedurende vakantie en zgn. </w:t>
      </w:r>
      <w:r w:rsidRPr="00582EC6">
        <w:lastRenderedPageBreak/>
        <w:t>snipperdagen, verboden enigerlei betaalde arbeid voor derden te verrichten of als zelfstandige een nevenbedrijf te voeren.</w:t>
      </w:r>
    </w:p>
    <w:p w14:paraId="5DEAA301" w14:textId="77777777" w:rsidR="00E97F85" w:rsidRPr="00582EC6" w:rsidRDefault="00E97F85"/>
    <w:p w14:paraId="0D7C4BD0" w14:textId="77777777" w:rsidR="00E97F85" w:rsidRPr="00582EC6" w:rsidRDefault="00E97F85">
      <w:pPr>
        <w:ind w:left="567"/>
      </w:pPr>
      <w:r w:rsidRPr="00582EC6">
        <w:t xml:space="preserve">De werkgever is bevoegd een werknemer die </w:t>
      </w:r>
      <w:r w:rsidR="000659E6" w:rsidRPr="00582EC6">
        <w:t xml:space="preserve">ondanks het bezwaar van de werkgever </w:t>
      </w:r>
      <w:r w:rsidRPr="00582EC6">
        <w:t>dit verbod overtreedt, zonder behoud van salaris te schorsen, overeenkomstig de desbetreffende bepalingen van het fabrieksreglement en in geval van herhaling op staande voet te ontslaan.</w:t>
      </w:r>
    </w:p>
    <w:p w14:paraId="747513FF" w14:textId="77777777" w:rsidR="00E97F85" w:rsidRPr="00582EC6" w:rsidRDefault="00E97F85">
      <w:pPr>
        <w:ind w:left="567"/>
      </w:pPr>
    </w:p>
    <w:p w14:paraId="4A8D08A2" w14:textId="77777777" w:rsidR="00E97F85" w:rsidRPr="00582EC6" w:rsidRDefault="00E97F85">
      <w:pPr>
        <w:ind w:left="567"/>
      </w:pPr>
      <w:r w:rsidRPr="00582EC6">
        <w:t xml:space="preserve">De werknemer die arbeidsongeschikt wordt door een ongeval in verband met de hier bedoelde werkzaamheden, verliest elke aanspraak op buitenwettelijke uitkeringen c.q. aanvullingen als bedoeld in artikel </w:t>
      </w:r>
      <w:r w:rsidR="003B27F6" w:rsidRPr="00582EC6">
        <w:t>1</w:t>
      </w:r>
      <w:r w:rsidR="003B27F6">
        <w:t>5</w:t>
      </w:r>
      <w:r w:rsidRPr="00582EC6">
        <w:t>.</w:t>
      </w:r>
    </w:p>
    <w:p w14:paraId="1F911761" w14:textId="77777777" w:rsidR="00E97F85" w:rsidRPr="00582EC6" w:rsidRDefault="00E97F85"/>
    <w:p w14:paraId="1C3AA6A1" w14:textId="77777777" w:rsidR="00E97F85" w:rsidRPr="00582EC6" w:rsidRDefault="00E97F85" w:rsidP="007C4B57">
      <w:pPr>
        <w:numPr>
          <w:ilvl w:val="0"/>
          <w:numId w:val="41"/>
        </w:numPr>
      </w:pPr>
      <w:r w:rsidRPr="00582EC6">
        <w:t>De werknemer is gehouden tot geheimhouding ten aanzien van alles wat hem ten gevolge van zijn dienstbetrekking bekend wordt, zoals bijvoorbeeld omtrent de inrichting van het bedrijf, de grondstoffen, bewerking daarvan en het product. Deze verplichting geldt ook na beëindiging van de dienstbetrekking.</w:t>
      </w:r>
    </w:p>
    <w:p w14:paraId="11171F6B" w14:textId="77777777" w:rsidR="00E97F85" w:rsidRPr="00582EC6" w:rsidRDefault="00E97F85"/>
    <w:p w14:paraId="3F1D16CD" w14:textId="77777777" w:rsidR="00E97F85" w:rsidRPr="00582EC6" w:rsidRDefault="00E97F85" w:rsidP="007C4B57">
      <w:pPr>
        <w:numPr>
          <w:ilvl w:val="0"/>
          <w:numId w:val="41"/>
        </w:numPr>
      </w:pPr>
      <w:r w:rsidRPr="00582EC6">
        <w:t>De werknemer is gehouden zich, indien de werkgever zulks wenst, te laten keuren door een door de werkgever aan te wijzen arts.</w:t>
      </w:r>
    </w:p>
    <w:p w14:paraId="5A008286" w14:textId="77777777" w:rsidR="00E97F85" w:rsidRPr="00582EC6" w:rsidRDefault="00E97F85"/>
    <w:p w14:paraId="609C3687" w14:textId="3F44D5B4" w:rsidR="00E97F85" w:rsidRPr="00582EC6" w:rsidRDefault="00E97F85" w:rsidP="007C4B57">
      <w:pPr>
        <w:numPr>
          <w:ilvl w:val="0"/>
          <w:numId w:val="41"/>
        </w:numPr>
      </w:pPr>
      <w:r w:rsidRPr="00582EC6">
        <w:t xml:space="preserve">De werknemer, die voornemens is een verbintenis jegens de </w:t>
      </w:r>
      <w:r w:rsidR="00F75DC4">
        <w:t>o</w:t>
      </w:r>
      <w:r w:rsidRPr="00582EC6">
        <w:t xml:space="preserve">verheid aan te gaan, behoeft de schriftelijke toestemming daartoe van de werkgever. </w:t>
      </w:r>
    </w:p>
    <w:p w14:paraId="63E4CFCD" w14:textId="77777777" w:rsidR="00E97F85" w:rsidRPr="00582EC6" w:rsidRDefault="00E97F85"/>
    <w:p w14:paraId="5C04E7DA" w14:textId="77777777" w:rsidR="00E97F85" w:rsidRPr="00582EC6" w:rsidRDefault="00E97F85">
      <w:pPr>
        <w:pStyle w:val="Plattetekstinspringen3"/>
      </w:pPr>
      <w:r w:rsidRPr="00582EC6">
        <w:t xml:space="preserve">De werknemer, die reeds voor zijn indiensttreding een verbintenis als bedoeld in de eerste alinea heeft </w:t>
      </w:r>
      <w:r w:rsidRPr="00582EC6">
        <w:lastRenderedPageBreak/>
        <w:t>aangegaan, is desgevraagd verplicht daarvan binnen 4 weken na deze datum aan de werkgever schriftelijk mededeling te doen.</w:t>
      </w:r>
    </w:p>
    <w:p w14:paraId="433F841E" w14:textId="77777777" w:rsidR="00E97F85" w:rsidRPr="00582EC6" w:rsidRDefault="00E97F85"/>
    <w:p w14:paraId="76BC3847" w14:textId="77777777" w:rsidR="00E97F85" w:rsidRPr="00582EC6" w:rsidRDefault="00E97F85" w:rsidP="007C4B57">
      <w:pPr>
        <w:numPr>
          <w:ilvl w:val="0"/>
          <w:numId w:val="41"/>
        </w:numPr>
      </w:pPr>
      <w:r w:rsidRPr="00582EC6">
        <w:t xml:space="preserve">De werknemer is, indien de werkgever zulks verlangt, gehouden een individuele </w:t>
      </w:r>
      <w:r w:rsidR="00807D3D" w:rsidRPr="00582EC6">
        <w:t>arbeidsovereenkomst</w:t>
      </w:r>
      <w:r w:rsidRPr="00582EC6">
        <w:t xml:space="preserve"> te tekenen, waarbij deze </w:t>
      </w:r>
      <w:r w:rsidR="00280409">
        <w:t>cao</w:t>
      </w:r>
      <w:r w:rsidRPr="00582EC6">
        <w:t xml:space="preserve"> en het eventueel geldende fabrieksreglement van toepassing worden verklaard.</w:t>
      </w:r>
    </w:p>
    <w:p w14:paraId="2DC803A4" w14:textId="77777777" w:rsidR="00E97F85" w:rsidRPr="00582EC6" w:rsidRDefault="00E97F85"/>
    <w:p w14:paraId="6D406A31" w14:textId="77777777" w:rsidR="00E97F85" w:rsidRPr="00582EC6" w:rsidRDefault="00E97F85"/>
    <w:p w14:paraId="5B36BBCE" w14:textId="77777777" w:rsidR="00E97F85" w:rsidRPr="00C65521" w:rsidRDefault="00E97F85" w:rsidP="00C65521">
      <w:pPr>
        <w:pStyle w:val="Kop1"/>
      </w:pPr>
      <w:bookmarkStart w:id="10" w:name="_Toc440547906"/>
      <w:bookmarkStart w:id="11" w:name="_Toc466550241"/>
      <w:r w:rsidRPr="00C65521">
        <w:t>Artikel 5:</w:t>
      </w:r>
      <w:r w:rsidRPr="00C65521">
        <w:tab/>
        <w:t>Aanneming en ontslag</w:t>
      </w:r>
      <w:bookmarkEnd w:id="10"/>
      <w:bookmarkEnd w:id="11"/>
    </w:p>
    <w:p w14:paraId="5DCFBE27" w14:textId="77777777" w:rsidR="00E97F85" w:rsidRPr="00582EC6" w:rsidRDefault="00E97F85"/>
    <w:p w14:paraId="05BEC2BA" w14:textId="4EC740AB" w:rsidR="00C86B89" w:rsidRPr="00C86B89" w:rsidRDefault="00C86B89" w:rsidP="00C86B89">
      <w:pPr>
        <w:pStyle w:val="Lijstalinea"/>
        <w:numPr>
          <w:ilvl w:val="0"/>
          <w:numId w:val="5"/>
        </w:numPr>
        <w:spacing w:after="160" w:line="259" w:lineRule="auto"/>
        <w:rPr>
          <w:rFonts w:ascii="Arial" w:hAnsi="Arial" w:cs="Arial"/>
          <w:sz w:val="20"/>
          <w:szCs w:val="20"/>
        </w:rPr>
      </w:pPr>
      <w:r w:rsidRPr="00C86B89">
        <w:rPr>
          <w:rFonts w:ascii="Arial" w:hAnsi="Arial" w:cs="Arial"/>
          <w:sz w:val="20"/>
          <w:szCs w:val="20"/>
        </w:rPr>
        <w:t>Bij het aangaan van e</w:t>
      </w:r>
      <w:r>
        <w:rPr>
          <w:rFonts w:ascii="Arial" w:hAnsi="Arial" w:cs="Arial"/>
          <w:sz w:val="20"/>
          <w:szCs w:val="20"/>
        </w:rPr>
        <w:t>en</w:t>
      </w:r>
      <w:r w:rsidRPr="00C86B89">
        <w:rPr>
          <w:rFonts w:ascii="Arial" w:hAnsi="Arial" w:cs="Arial"/>
          <w:sz w:val="20"/>
          <w:szCs w:val="20"/>
        </w:rPr>
        <w:t xml:space="preserve"> arbeidsovereenkomst voor een periode langer dan zes maanden geldt  een wederzijdse proeftijd, als bedoeld in artikel 7:652 BW (van maximaal twee maanden). Voor de betrokken werknemer wordt de voor hem geldende proeftijd in de individuele arbeidsovereenkomst vastgesteld.</w:t>
      </w:r>
      <w:r w:rsidR="00F424C3">
        <w:rPr>
          <w:rFonts w:ascii="Arial" w:hAnsi="Arial" w:cs="Arial"/>
          <w:sz w:val="20"/>
          <w:szCs w:val="20"/>
        </w:rPr>
        <w:t xml:space="preserve"> Indien het einde van een arbeidsovereenkomst </w:t>
      </w:r>
      <w:r w:rsidR="000C251C">
        <w:rPr>
          <w:rFonts w:ascii="Arial" w:hAnsi="Arial" w:cs="Arial"/>
          <w:sz w:val="20"/>
          <w:szCs w:val="20"/>
        </w:rPr>
        <w:t xml:space="preserve">voor bepaalde tijd </w:t>
      </w:r>
      <w:r w:rsidR="00F424C3">
        <w:rPr>
          <w:rFonts w:ascii="Arial" w:hAnsi="Arial" w:cs="Arial"/>
          <w:sz w:val="20"/>
          <w:szCs w:val="20"/>
        </w:rPr>
        <w:t>niet op een kalenderdatum is gesteld</w:t>
      </w:r>
      <w:r w:rsidR="000C251C">
        <w:rPr>
          <w:rFonts w:ascii="Arial" w:hAnsi="Arial" w:cs="Arial"/>
          <w:sz w:val="20"/>
          <w:szCs w:val="20"/>
        </w:rPr>
        <w:t>, kan een proeftijd worden overeengekomen van ten hoogste een maand.</w:t>
      </w:r>
    </w:p>
    <w:p w14:paraId="024103E9" w14:textId="77777777" w:rsidR="00E97F85" w:rsidRPr="00582EC6" w:rsidRDefault="00E97F85"/>
    <w:p w14:paraId="133FA6D0" w14:textId="77777777" w:rsidR="00E97F85" w:rsidRPr="00582EC6" w:rsidRDefault="00E97F85">
      <w:pPr>
        <w:numPr>
          <w:ilvl w:val="0"/>
          <w:numId w:val="5"/>
        </w:numPr>
      </w:pPr>
      <w:r w:rsidRPr="00582EC6">
        <w:t>Een dienstverband kan worden aangegaan:</w:t>
      </w:r>
    </w:p>
    <w:p w14:paraId="0BEF30A4" w14:textId="77777777" w:rsidR="00E97F85" w:rsidRPr="00582EC6" w:rsidRDefault="00E97F85" w:rsidP="00E97F85">
      <w:pPr>
        <w:numPr>
          <w:ilvl w:val="0"/>
          <w:numId w:val="6"/>
        </w:numPr>
        <w:tabs>
          <w:tab w:val="clear" w:pos="567"/>
          <w:tab w:val="num" w:pos="1134"/>
        </w:tabs>
        <w:ind w:left="1134"/>
      </w:pPr>
      <w:r w:rsidRPr="00582EC6">
        <w:t>voor onbepaalde tijd;</w:t>
      </w:r>
    </w:p>
    <w:p w14:paraId="7229BB19" w14:textId="77777777" w:rsidR="00E97F85" w:rsidRPr="00582EC6" w:rsidRDefault="00E97F85" w:rsidP="00E97F85">
      <w:pPr>
        <w:numPr>
          <w:ilvl w:val="0"/>
          <w:numId w:val="6"/>
        </w:numPr>
        <w:tabs>
          <w:tab w:val="clear" w:pos="567"/>
          <w:tab w:val="num" w:pos="1134"/>
        </w:tabs>
        <w:ind w:left="1134"/>
      </w:pPr>
      <w:r w:rsidRPr="00582EC6">
        <w:t>voor een bepaalde tijdsduur;</w:t>
      </w:r>
    </w:p>
    <w:p w14:paraId="45FB9EC6" w14:textId="4D08B7A3" w:rsidR="00E97F85" w:rsidRPr="00582EC6" w:rsidRDefault="00E97F85" w:rsidP="00E97F85">
      <w:pPr>
        <w:numPr>
          <w:ilvl w:val="0"/>
          <w:numId w:val="6"/>
        </w:numPr>
        <w:tabs>
          <w:tab w:val="clear" w:pos="567"/>
          <w:tab w:val="num" w:pos="1134"/>
        </w:tabs>
        <w:ind w:left="1134"/>
      </w:pPr>
      <w:r w:rsidRPr="00582EC6">
        <w:t>voor het verrichten van een bepaald karwei</w:t>
      </w:r>
      <w:r w:rsidR="00F75DC4">
        <w:t>.</w:t>
      </w:r>
    </w:p>
    <w:p w14:paraId="6106F2F6" w14:textId="77777777" w:rsidR="00E97F85" w:rsidRPr="00582EC6" w:rsidRDefault="00E97F85"/>
    <w:p w14:paraId="62A3A9D2" w14:textId="77777777" w:rsidR="00E97F85" w:rsidRPr="00582EC6" w:rsidRDefault="00E97F85">
      <w:pPr>
        <w:ind w:left="567"/>
      </w:pPr>
      <w:r w:rsidRPr="00582EC6">
        <w:lastRenderedPageBreak/>
        <w:t>Indien in de individuele arbeidsovereenkomst niet anders wordt bepaald wordt het dienstverband geacht voor onbepaalde tijd te zijn aangegaan.</w:t>
      </w:r>
    </w:p>
    <w:p w14:paraId="3BB6D10E" w14:textId="77777777" w:rsidR="00E97F85" w:rsidRPr="00582EC6" w:rsidRDefault="00E97F85">
      <w:pPr>
        <w:ind w:left="567"/>
      </w:pPr>
      <w:r w:rsidRPr="00582EC6">
        <w:t>Indien één van de dienstverbanden onder b</w:t>
      </w:r>
      <w:r w:rsidR="000C251C">
        <w:t xml:space="preserve"> en</w:t>
      </w:r>
      <w:r w:rsidRPr="00582EC6">
        <w:t xml:space="preserve"> c genoemd, langer dan 15 maanden heeft geduurd, wordt het geacht te zijn gewijzigd in een dienstverband voor onbepaalde tijd. </w:t>
      </w:r>
    </w:p>
    <w:p w14:paraId="6F47D0F3" w14:textId="77777777" w:rsidR="00E97F85" w:rsidRPr="00582EC6" w:rsidRDefault="00E97F85">
      <w:pPr>
        <w:pStyle w:val="Eindnoottekst"/>
      </w:pPr>
    </w:p>
    <w:p w14:paraId="3127FD7A" w14:textId="77777777" w:rsidR="00E97F85" w:rsidRPr="00582EC6" w:rsidRDefault="00E97F85">
      <w:pPr>
        <w:numPr>
          <w:ilvl w:val="0"/>
          <w:numId w:val="5"/>
        </w:numPr>
      </w:pPr>
      <w:r w:rsidRPr="00582EC6">
        <w:t>In geval van ontslag op staande voet wegens een dringende reden vo</w:t>
      </w:r>
      <w:r w:rsidR="00FC3D2D" w:rsidRPr="00582EC6">
        <w:t>lgens de artikelen 678 of 679 B</w:t>
      </w:r>
      <w:r w:rsidRPr="00582EC6">
        <w:t>W, alsmede tijdens of bij het beëindigen van de proeftijd, kan het dienstverband onmiddellijk worden beëindigd.</w:t>
      </w:r>
    </w:p>
    <w:p w14:paraId="66340D41" w14:textId="77777777" w:rsidR="00E97F85" w:rsidRPr="00582EC6" w:rsidRDefault="00E97F85"/>
    <w:p w14:paraId="75ED71F1" w14:textId="77777777" w:rsidR="00E97F85" w:rsidRPr="00582EC6" w:rsidRDefault="00E97F85">
      <w:pPr>
        <w:numPr>
          <w:ilvl w:val="0"/>
          <w:numId w:val="5"/>
        </w:numPr>
      </w:pPr>
      <w:r w:rsidRPr="00582EC6">
        <w:t>Een dienstverband voor een bepaalde tijdsduur eindigt op het tijdstip genoemd in de individuele arbeidsovereenkomst van rechtswege zonder dat daarvoor opzegging is vereist</w:t>
      </w:r>
      <w:r w:rsidRPr="00C86B89">
        <w:t xml:space="preserve">. </w:t>
      </w:r>
      <w:r w:rsidR="00C86B89" w:rsidRPr="005273EC">
        <w:rPr>
          <w:rFonts w:eastAsia="Calibri" w:cs="Arial"/>
          <w:snapToGrid/>
        </w:rPr>
        <w:t>De werkgever deelt de werknemer uiterlijk één maand voordat een arbeidsovereenkomst voor bepaalde tijd eindigt, schriftelijk mee of de arbeidsovereenkomst al dan niet wordt voortgezet en bij voortzetting onder welke voorwaarden deze zal plaatsvinden. Deze mededelingsplicht geldt niet bij een arbeidsovereenkomst met een duur van minder dan zes maanden</w:t>
      </w:r>
      <w:r w:rsidR="00C86B89">
        <w:rPr>
          <w:rFonts w:eastAsia="Calibri" w:cs="Arial"/>
          <w:snapToGrid/>
        </w:rPr>
        <w:t xml:space="preserve">. </w:t>
      </w:r>
    </w:p>
    <w:p w14:paraId="31392A01" w14:textId="77777777" w:rsidR="00E97F85" w:rsidRPr="00582EC6" w:rsidRDefault="00E97F85"/>
    <w:p w14:paraId="790D4126" w14:textId="77777777" w:rsidR="00E97F85" w:rsidRPr="00582EC6" w:rsidRDefault="00E97F85">
      <w:pPr>
        <w:numPr>
          <w:ilvl w:val="0"/>
          <w:numId w:val="5"/>
        </w:numPr>
      </w:pPr>
      <w:r w:rsidRPr="00582EC6">
        <w:t xml:space="preserve">Een dienstverband voor het verrichten van een bepaald karwei eindigt bij het gereedkomen van het karwei, waarvoor het dienstverband werd aangegaan. </w:t>
      </w:r>
    </w:p>
    <w:p w14:paraId="0C895860" w14:textId="77777777" w:rsidR="00E97F85" w:rsidRPr="00582EC6" w:rsidRDefault="00E97F85"/>
    <w:p w14:paraId="0C10213C" w14:textId="77777777" w:rsidR="00E97F85" w:rsidRPr="00582EC6" w:rsidRDefault="00E97F85">
      <w:pPr>
        <w:numPr>
          <w:ilvl w:val="0"/>
          <w:numId w:val="5"/>
        </w:numPr>
      </w:pPr>
      <w:r w:rsidRPr="00582EC6">
        <w:t>Een dienstverband voor onbepaalde tijd eindigt door opzegging door de werkgever of de werknemer</w:t>
      </w:r>
      <w:r w:rsidR="00422814">
        <w:t>, dan</w:t>
      </w:r>
      <w:r w:rsidR="00B249CA">
        <w:t xml:space="preserve"> </w:t>
      </w:r>
      <w:r w:rsidR="00422814">
        <w:lastRenderedPageBreak/>
        <w:t>wel door ontbinding van de arbeidsovereenkomst door de kantonrechter</w:t>
      </w:r>
      <w:r w:rsidRPr="00582EC6">
        <w:t xml:space="preserve">. </w:t>
      </w:r>
      <w:r w:rsidR="00422814">
        <w:t>Zowel d</w:t>
      </w:r>
      <w:r w:rsidRPr="00582EC6">
        <w:t xml:space="preserve">e werkgever  als de werknemer nemen </w:t>
      </w:r>
      <w:r w:rsidR="00422814">
        <w:t xml:space="preserve">bij opzegging </w:t>
      </w:r>
      <w:r w:rsidRPr="00582EC6">
        <w:t xml:space="preserve">de in artikel </w:t>
      </w:r>
      <w:r w:rsidR="000C251C">
        <w:t>7:</w:t>
      </w:r>
      <w:r w:rsidRPr="00582EC6">
        <w:t xml:space="preserve">672 </w:t>
      </w:r>
      <w:r w:rsidR="00FC3D2D" w:rsidRPr="00582EC6">
        <w:t>BW</w:t>
      </w:r>
      <w:r w:rsidRPr="00582EC6">
        <w:t xml:space="preserve"> bepaalde termijnen in acht. Ongeacht het in artikel </w:t>
      </w:r>
      <w:r w:rsidR="000C251C">
        <w:t>7:</w:t>
      </w:r>
      <w:r w:rsidRPr="00582EC6">
        <w:t xml:space="preserve">672 </w:t>
      </w:r>
      <w:r w:rsidR="00FC3D2D" w:rsidRPr="00582EC6">
        <w:t>BW</w:t>
      </w:r>
      <w:r w:rsidRPr="00582EC6">
        <w:t xml:space="preserve"> bepaalde geldt echter dat de termijn van opzegging ten</w:t>
      </w:r>
      <w:r w:rsidR="00FC3D2D" w:rsidRPr="00582EC6">
        <w:t xml:space="preserve"> </w:t>
      </w:r>
      <w:r w:rsidRPr="00582EC6">
        <w:t>minste 1 maand zal bedragen. De opzegging dient zodanig te geschieden dat het einde van het dienstverband samenvalt met het einde van de kalendermaand.</w:t>
      </w:r>
    </w:p>
    <w:p w14:paraId="61D7C3C6" w14:textId="77777777" w:rsidR="00E97F85" w:rsidRPr="00582EC6" w:rsidRDefault="00E97F85"/>
    <w:p w14:paraId="2D7E7FFD" w14:textId="77777777" w:rsidR="00AE72BF" w:rsidRDefault="00E97F85" w:rsidP="007278B8">
      <w:pPr>
        <w:numPr>
          <w:ilvl w:val="0"/>
          <w:numId w:val="5"/>
        </w:numPr>
      </w:pPr>
      <w:r w:rsidRPr="00C03FD8">
        <w:t xml:space="preserve">Een dienstverband voor onbepaalde tijd eindigt zonder opzegging op het tijdstip dat de werknemer gebruik maakt van de bij de werkgever geldende pensioenregeling. Op een dienstverband voor onbepaalde tijd dat is aangegaan met een werknemer voor wie de hierboven bedoelde pensioendatum </w:t>
      </w:r>
      <w:r w:rsidR="00FC3D2D" w:rsidRPr="00263B0D">
        <w:t>al</w:t>
      </w:r>
      <w:r w:rsidRPr="007278B8">
        <w:t xml:space="preserve"> is verstreken zijn lid 6 van dit artikel (opzeggingstermijnen) en artikel </w:t>
      </w:r>
      <w:r w:rsidR="008A7B36">
        <w:t>7:</w:t>
      </w:r>
      <w:r w:rsidRPr="007278B8">
        <w:t>670</w:t>
      </w:r>
      <w:r w:rsidR="00422814">
        <w:t>l</w:t>
      </w:r>
      <w:r w:rsidR="008A7B36">
        <w:t xml:space="preserve">id </w:t>
      </w:r>
      <w:r w:rsidRPr="007278B8">
        <w:t xml:space="preserve">1 </w:t>
      </w:r>
      <w:r w:rsidR="00FC3D2D" w:rsidRPr="007278B8">
        <w:t>BW</w:t>
      </w:r>
      <w:r w:rsidRPr="007278B8">
        <w:t>. (opzeggingsverbod tijdens arbeidsongeschiktheid) niet van toepassing.</w:t>
      </w:r>
      <w:r w:rsidR="007D7C6B" w:rsidRPr="007D7C6B">
        <w:br/>
      </w:r>
      <w:r w:rsidR="0015605F" w:rsidRPr="007278B8">
        <w:rPr>
          <w:rFonts w:eastAsia="Calibri" w:cs="Arial"/>
          <w:snapToGrid/>
        </w:rPr>
        <w:t xml:space="preserve">De arbeidsovereenkomst tussen werkgever en de werknemer eindigt in alle gevallen van rechtswege </w:t>
      </w:r>
      <w:r w:rsidR="00C03FD8">
        <w:rPr>
          <w:rFonts w:eastAsia="Calibri" w:cs="Arial"/>
          <w:snapToGrid/>
        </w:rPr>
        <w:t xml:space="preserve">uiterlijk </w:t>
      </w:r>
      <w:r w:rsidR="0015605F" w:rsidRPr="007278B8">
        <w:rPr>
          <w:rFonts w:eastAsia="Calibri" w:cs="Arial"/>
          <w:snapToGrid/>
        </w:rPr>
        <w:t>op de laatste dag van de maand waarin de werknemer de AOW-gerechtigde leeftijd heeft bereikt.</w:t>
      </w:r>
    </w:p>
    <w:p w14:paraId="6900C674" w14:textId="77777777" w:rsidR="00687CD2" w:rsidRPr="00582EC6" w:rsidRDefault="00687CD2"/>
    <w:p w14:paraId="5DCA3D29" w14:textId="74FC5A69" w:rsidR="00687CD2" w:rsidRPr="00582EC6" w:rsidRDefault="00687CD2" w:rsidP="00FC3D2D">
      <w:pPr>
        <w:numPr>
          <w:ilvl w:val="0"/>
          <w:numId w:val="5"/>
        </w:numPr>
        <w:autoSpaceDE w:val="0"/>
        <w:autoSpaceDN w:val="0"/>
        <w:adjustRightInd w:val="0"/>
        <w:rPr>
          <w:rFonts w:ascii="Courier New" w:hAnsi="Courier New" w:cs="Courier New"/>
        </w:rPr>
      </w:pPr>
      <w:r w:rsidRPr="00582EC6">
        <w:rPr>
          <w:rFonts w:cs="Arial"/>
          <w:color w:val="000000"/>
        </w:rPr>
        <w:t xml:space="preserve">De werkgever heeft als uitgangspunt dat </w:t>
      </w:r>
      <w:r w:rsidR="00D80A86">
        <w:rPr>
          <w:rFonts w:cs="Arial"/>
          <w:color w:val="000000"/>
        </w:rPr>
        <w:t xml:space="preserve">bij pensionering van een </w:t>
      </w:r>
      <w:r w:rsidR="009071B2">
        <w:rPr>
          <w:rFonts w:cs="Arial"/>
          <w:color w:val="000000"/>
        </w:rPr>
        <w:t>werknemer</w:t>
      </w:r>
      <w:r w:rsidR="00D80A86">
        <w:rPr>
          <w:rFonts w:cs="Arial"/>
          <w:color w:val="000000"/>
        </w:rPr>
        <w:t xml:space="preserve"> </w:t>
      </w:r>
      <w:r w:rsidRPr="00582EC6">
        <w:rPr>
          <w:rFonts w:cs="Arial"/>
          <w:color w:val="000000"/>
        </w:rPr>
        <w:t xml:space="preserve">minimaal een half jaar voor het </w:t>
      </w:r>
      <w:r w:rsidR="00D80A86">
        <w:rPr>
          <w:rFonts w:cs="Arial"/>
          <w:color w:val="000000"/>
        </w:rPr>
        <w:t xml:space="preserve">feitelijk vertrek </w:t>
      </w:r>
      <w:r w:rsidRPr="00582EC6">
        <w:rPr>
          <w:rFonts w:cs="Arial"/>
          <w:color w:val="000000"/>
        </w:rPr>
        <w:t xml:space="preserve"> van </w:t>
      </w:r>
      <w:r w:rsidR="00D80A86">
        <w:rPr>
          <w:rFonts w:cs="Arial"/>
          <w:color w:val="000000"/>
        </w:rPr>
        <w:t xml:space="preserve">betreffende </w:t>
      </w:r>
      <w:r w:rsidR="009071B2">
        <w:rPr>
          <w:rFonts w:cs="Arial"/>
          <w:color w:val="000000"/>
        </w:rPr>
        <w:t>werknemer</w:t>
      </w:r>
      <w:r w:rsidR="00D80A86">
        <w:rPr>
          <w:rFonts w:cs="Arial"/>
          <w:color w:val="000000"/>
        </w:rPr>
        <w:t xml:space="preserve"> </w:t>
      </w:r>
      <w:r w:rsidRPr="00582EC6">
        <w:rPr>
          <w:rFonts w:cs="Arial"/>
          <w:color w:val="000000"/>
        </w:rPr>
        <w:t>een vervanger zal worden aangesteld.</w:t>
      </w:r>
      <w:r w:rsidRPr="00582EC6">
        <w:rPr>
          <w:rFonts w:ascii="Courier New" w:hAnsi="Courier New" w:cs="Courier New"/>
        </w:rPr>
        <w:t xml:space="preserve"> </w:t>
      </w:r>
    </w:p>
    <w:p w14:paraId="329932C0" w14:textId="77777777" w:rsidR="00687CD2" w:rsidRPr="00582EC6" w:rsidRDefault="00687CD2">
      <w:pPr>
        <w:pStyle w:val="Plattetekstinspringen3"/>
      </w:pPr>
    </w:p>
    <w:p w14:paraId="3A3CB5F5" w14:textId="77777777" w:rsidR="00E97F85" w:rsidRPr="00582EC6" w:rsidRDefault="00E97F85" w:rsidP="00FC3D2D">
      <w:pPr>
        <w:pStyle w:val="Plattetekstinspringen3"/>
        <w:ind w:left="0"/>
      </w:pPr>
    </w:p>
    <w:p w14:paraId="461D5969" w14:textId="77777777" w:rsidR="00E97F85" w:rsidRPr="00C65521" w:rsidRDefault="00E97F85" w:rsidP="00C65521">
      <w:pPr>
        <w:pStyle w:val="Kop1"/>
      </w:pPr>
      <w:bookmarkStart w:id="12" w:name="_Toc440547907"/>
      <w:bookmarkStart w:id="13" w:name="_Toc466550242"/>
      <w:r w:rsidRPr="00C65521">
        <w:t>Artikel 6:</w:t>
      </w:r>
      <w:r w:rsidRPr="00C65521">
        <w:tab/>
        <w:t>Dienstrooster en arbeidsduur</w:t>
      </w:r>
      <w:bookmarkEnd w:id="12"/>
      <w:bookmarkEnd w:id="13"/>
    </w:p>
    <w:p w14:paraId="6EFBF013" w14:textId="77777777" w:rsidR="00E97F85" w:rsidRPr="00582EC6" w:rsidRDefault="00E97F85"/>
    <w:p w14:paraId="52360E6C" w14:textId="77777777" w:rsidR="00E97F85" w:rsidRPr="00582EC6" w:rsidRDefault="00E97F85">
      <w:pPr>
        <w:numPr>
          <w:ilvl w:val="0"/>
          <w:numId w:val="7"/>
        </w:numPr>
      </w:pPr>
      <w:r w:rsidRPr="00582EC6">
        <w:t>Iedere werknemer werkt volgens één van de volgende dienstroosters:</w:t>
      </w:r>
    </w:p>
    <w:p w14:paraId="7ED43972" w14:textId="77777777" w:rsidR="00E97F85" w:rsidRPr="00582EC6" w:rsidRDefault="00E97F85" w:rsidP="00E97F85">
      <w:pPr>
        <w:numPr>
          <w:ilvl w:val="0"/>
          <w:numId w:val="8"/>
        </w:numPr>
        <w:tabs>
          <w:tab w:val="clear" w:pos="567"/>
          <w:tab w:val="num" w:pos="1134"/>
        </w:tabs>
        <w:ind w:left="1134"/>
      </w:pPr>
      <w:r w:rsidRPr="00582EC6">
        <w:lastRenderedPageBreak/>
        <w:t>een dagdienstrooster dat een periode van 1 week omvat en een normale arbeidsduur aangeeft van 40.00 uur per week;</w:t>
      </w:r>
    </w:p>
    <w:p w14:paraId="2EACC00E" w14:textId="77777777" w:rsidR="00E97F85" w:rsidRPr="00582EC6" w:rsidRDefault="00E97F85" w:rsidP="00E97F85">
      <w:pPr>
        <w:numPr>
          <w:ilvl w:val="0"/>
          <w:numId w:val="8"/>
        </w:numPr>
        <w:tabs>
          <w:tab w:val="clear" w:pos="567"/>
          <w:tab w:val="num" w:pos="1134"/>
        </w:tabs>
        <w:ind w:left="1134"/>
      </w:pPr>
      <w:r w:rsidRPr="00582EC6">
        <w:t>een 2-ploegendienstrooster dat een periode van 2 aaneengesloten weken omvat en een normale arbeidsduur aangeeft van gemiddeld 40.00 uur per week;</w:t>
      </w:r>
    </w:p>
    <w:p w14:paraId="34509375" w14:textId="77777777" w:rsidR="00E97F85" w:rsidRPr="00582EC6" w:rsidRDefault="00E97F85" w:rsidP="00E97F85">
      <w:pPr>
        <w:numPr>
          <w:ilvl w:val="0"/>
          <w:numId w:val="8"/>
        </w:numPr>
        <w:tabs>
          <w:tab w:val="clear" w:pos="567"/>
          <w:tab w:val="num" w:pos="1134"/>
        </w:tabs>
        <w:ind w:left="1134"/>
      </w:pPr>
      <w:r w:rsidRPr="00582EC6">
        <w:t>een 3-ploegendienstrooster dat een periode van 3 aaneengesloten weken omvat en een normale arbeidsduur aangeeft van gemiddeld 40.00 uur per week;</w:t>
      </w:r>
    </w:p>
    <w:p w14:paraId="1235B617" w14:textId="77777777" w:rsidR="00E97F85" w:rsidRPr="00582EC6" w:rsidRDefault="00E97F85" w:rsidP="00E97F85">
      <w:pPr>
        <w:numPr>
          <w:ilvl w:val="0"/>
          <w:numId w:val="8"/>
        </w:numPr>
        <w:tabs>
          <w:tab w:val="clear" w:pos="567"/>
          <w:tab w:val="num" w:pos="1134"/>
        </w:tabs>
        <w:ind w:left="1134"/>
      </w:pPr>
      <w:r w:rsidRPr="00582EC6">
        <w:t>de overeengekomen arbeidsduurverkorting ten behoeve van de dagdienst, de 2-ploegen</w:t>
      </w:r>
      <w:r w:rsidR="002E5380">
        <w:t>-</w:t>
      </w:r>
      <w:r w:rsidRPr="00582EC6">
        <w:t xml:space="preserve">dienst en de 3-ploegendienst, is geregeld in bijlage VIII van de </w:t>
      </w:r>
      <w:r w:rsidR="00280409">
        <w:t>cao</w:t>
      </w:r>
      <w:r w:rsidRPr="00582EC6">
        <w:t>;</w:t>
      </w:r>
    </w:p>
    <w:p w14:paraId="319747E1" w14:textId="77777777" w:rsidR="00E97F85" w:rsidRDefault="00E97F85" w:rsidP="00E97F85">
      <w:pPr>
        <w:numPr>
          <w:ilvl w:val="0"/>
          <w:numId w:val="8"/>
        </w:numPr>
        <w:tabs>
          <w:tab w:val="clear" w:pos="567"/>
          <w:tab w:val="num" w:pos="1134"/>
        </w:tabs>
        <w:ind w:left="1134"/>
      </w:pPr>
      <w:r w:rsidRPr="00582EC6">
        <w:t>een 5-ploegendienstrooster dat een periode van 25 aaneengesloten weken omvat en, op jaarbasis berekend, een normale arbeidsduur aangeeft van gemiddeld 33,75 uur per week, met dien verstande, dat deze arbeidsduur per cyclus gemiddeld 33,6 uur zal bedragen. In verband hiermede wordt een te werken roosterdagdienst collectief per ploeg ingeroosterd; Met ingang van 1 januari 2004 bedraagt de normale arbeidsduur gemiddeld 33,6 uur per week.</w:t>
      </w:r>
      <w:r w:rsidR="00E70CFE">
        <w:t xml:space="preserve"> </w:t>
      </w:r>
    </w:p>
    <w:p w14:paraId="13AD4D12" w14:textId="1025571F" w:rsidR="00E70CFE" w:rsidRPr="00582EC6" w:rsidRDefault="00E70CFE" w:rsidP="00E97F85">
      <w:pPr>
        <w:numPr>
          <w:ilvl w:val="0"/>
          <w:numId w:val="8"/>
        </w:numPr>
        <w:tabs>
          <w:tab w:val="clear" w:pos="567"/>
          <w:tab w:val="num" w:pos="1134"/>
        </w:tabs>
        <w:ind w:left="1134"/>
      </w:pPr>
      <w:r>
        <w:t>Op jaarbasis worden er</w:t>
      </w:r>
      <w:r w:rsidR="00CB6036">
        <w:t xml:space="preserve"> e</w:t>
      </w:r>
      <w:r>
        <w:t>xtra uren in het huidige 2-2-2 rooster ingepl</w:t>
      </w:r>
      <w:r w:rsidR="00CB6036">
        <w:t>and tot een maximum van 40 uur, urenverdeling nader in te vullen.(zie bijlage XI</w:t>
      </w:r>
      <w:r w:rsidR="00F75DC4">
        <w:t>V</w:t>
      </w:r>
      <w:r w:rsidR="00CB6036">
        <w:t>).</w:t>
      </w:r>
    </w:p>
    <w:p w14:paraId="7A726634" w14:textId="77777777" w:rsidR="00E97F85" w:rsidRPr="00582EC6" w:rsidRDefault="00E97F85"/>
    <w:p w14:paraId="11C7E1B6" w14:textId="77777777" w:rsidR="00E97F85" w:rsidRPr="00582EC6" w:rsidRDefault="00E97F85">
      <w:pPr>
        <w:numPr>
          <w:ilvl w:val="0"/>
          <w:numId w:val="7"/>
        </w:numPr>
      </w:pPr>
      <w:r w:rsidRPr="00582EC6">
        <w:t>Incidentele overschrijdingen van de normale dagelijkse arbeidsduur van een half uur of minder worden geacht deel uit te maken van de in lid 1 bedoelde werkweken.</w:t>
      </w:r>
    </w:p>
    <w:p w14:paraId="3C2AD0AB" w14:textId="77777777" w:rsidR="00E97F85" w:rsidRPr="00582EC6" w:rsidRDefault="00E97F85"/>
    <w:p w14:paraId="519409E2" w14:textId="77777777" w:rsidR="00E97F85" w:rsidRPr="00582EC6" w:rsidRDefault="00E97F85" w:rsidP="007C4B57">
      <w:pPr>
        <w:numPr>
          <w:ilvl w:val="0"/>
          <w:numId w:val="45"/>
        </w:numPr>
        <w:tabs>
          <w:tab w:val="clear" w:pos="1647"/>
          <w:tab w:val="left" w:pos="567"/>
          <w:tab w:val="left" w:pos="851"/>
        </w:tabs>
        <w:ind w:left="851" w:hanging="851"/>
      </w:pPr>
      <w:r w:rsidRPr="00582EC6">
        <w:t>a.</w:t>
      </w:r>
      <w:r w:rsidRPr="00582EC6">
        <w:tab/>
        <w:t>In dagdienst wordt normaliter gewerkt op de eerste 5 dagen van de week tussen 07.00 en 18.00 uur. De normale dagelijkse individuele arbeidsduur bedraagt 7,5 uur.</w:t>
      </w:r>
    </w:p>
    <w:p w14:paraId="374C142B" w14:textId="77777777" w:rsidR="00E97F85" w:rsidRPr="00582EC6" w:rsidRDefault="00E97F85">
      <w:pPr>
        <w:tabs>
          <w:tab w:val="left" w:pos="567"/>
          <w:tab w:val="left" w:pos="851"/>
        </w:tabs>
        <w:ind w:left="851" w:hanging="851"/>
      </w:pPr>
      <w:r w:rsidRPr="00582EC6">
        <w:lastRenderedPageBreak/>
        <w:tab/>
        <w:t>b.</w:t>
      </w:r>
      <w:r w:rsidRPr="00582EC6">
        <w:tab/>
        <w:t>In 2-ploegendienst wordt normaliter op de eerste 5 dagen van de week gewerkt, waarbij de werknemers beurtelings in een ochtend- en middagdienst zijn ingedeeld; deze diensten overlappen elkaar gedeeltelijk.</w:t>
      </w:r>
    </w:p>
    <w:p w14:paraId="7CAE9321" w14:textId="77777777" w:rsidR="00E97F85" w:rsidRPr="00582EC6" w:rsidRDefault="00E97F85">
      <w:pPr>
        <w:tabs>
          <w:tab w:val="left" w:pos="567"/>
          <w:tab w:val="left" w:pos="851"/>
        </w:tabs>
        <w:ind w:left="851" w:hanging="851"/>
      </w:pPr>
      <w:r w:rsidRPr="00582EC6">
        <w:tab/>
        <w:t>c.</w:t>
      </w:r>
      <w:r w:rsidRPr="00582EC6">
        <w:tab/>
        <w:t>In 3-ploegendienst wordt normaliter op de eerste 5 dagen van de week gewerkt, waarbij de werknemers beurtelings in een ochtend-, middag- en nachtdienst zijn ingedeeld.</w:t>
      </w:r>
    </w:p>
    <w:p w14:paraId="504F4D34" w14:textId="04C78A44" w:rsidR="00E97F85" w:rsidRPr="00582EC6" w:rsidRDefault="006377AE">
      <w:pPr>
        <w:tabs>
          <w:tab w:val="left" w:pos="567"/>
          <w:tab w:val="left" w:pos="851"/>
        </w:tabs>
        <w:ind w:left="851" w:hanging="851"/>
      </w:pPr>
      <w:r w:rsidRPr="00582EC6">
        <w:tab/>
        <w:t>d.</w:t>
      </w:r>
      <w:r w:rsidRPr="00582EC6">
        <w:tab/>
      </w:r>
      <w:r w:rsidR="00E97F85" w:rsidRPr="00582EC6">
        <w:t>In 5-ploegendienst wordt normaliter op alle dagen van de week gewerkt waarbij de werknemers beurtelings in een ochtend-, middag- en nachtdienst zijn ingedeeld, afgewisseld door roostervrije dagen, waarbij 1 roosterdagdienst collectief per ploeg wordt ingeroosterd.</w:t>
      </w:r>
      <w:r w:rsidR="00E97F85" w:rsidRPr="00582EC6">
        <w:br/>
        <w:t xml:space="preserve">  </w:t>
      </w:r>
      <w:r w:rsidR="00E97F85" w:rsidRPr="00582EC6">
        <w:br/>
        <w:t>Betreffende roosterdagdienst wordt ingeroosterd naar inzicht van de ploeg. Voor werknemers die dienst doen op een collectieve roosterdagdienst, geldt geen verplichting tot invallen.</w:t>
      </w:r>
      <w:r w:rsidR="00E97F85" w:rsidRPr="00582EC6">
        <w:br/>
        <w:t>Met ingang van 1 januari 2004 geldt dat de (dan resterende) roosterdagdienst vervalt dan wel de roosterdagdiensturen zijn vervallen</w:t>
      </w:r>
      <w:r w:rsidR="00975C1D">
        <w:t>.</w:t>
      </w:r>
    </w:p>
    <w:p w14:paraId="0D51933E" w14:textId="77777777" w:rsidR="00E97F85" w:rsidRPr="00582EC6" w:rsidRDefault="00E97F85"/>
    <w:p w14:paraId="0D8A72B7" w14:textId="77777777" w:rsidR="00E97F85" w:rsidRPr="00582EC6" w:rsidRDefault="00E97F85" w:rsidP="007C4B57">
      <w:pPr>
        <w:numPr>
          <w:ilvl w:val="0"/>
          <w:numId w:val="46"/>
        </w:numPr>
      </w:pPr>
      <w:r w:rsidRPr="00582EC6">
        <w:t>Iedere werknemer ontvangt van de werkgever mededeling van het dienstrooster waarin hij zijn werkzaamheden verricht. Overplaatsing naar een ander soort dienstrooster wordt geacht te zijn ingegaan aan het begin van de week waarin de overplaatsing plaatsvindt.</w:t>
      </w:r>
      <w:r w:rsidRPr="00582EC6">
        <w:br/>
        <w:t xml:space="preserve">Werknemers in de ploegendienst die ouder zijn dan 55 jaar zullen desgewenst zo veel mogelijk in beschikbare dagdienstfuncties </w:t>
      </w:r>
      <w:r w:rsidR="00545C1B" w:rsidRPr="00582EC6">
        <w:t>worden geplaatst.</w:t>
      </w:r>
    </w:p>
    <w:p w14:paraId="135F8B02" w14:textId="77777777" w:rsidR="00E97F85" w:rsidRPr="00582EC6" w:rsidRDefault="00E97F85">
      <w:pPr>
        <w:ind w:left="567"/>
      </w:pPr>
      <w:r w:rsidRPr="00582EC6">
        <w:t>Werknemers die daartoe een schriftelijk verzoek doen, zullen binnen een maand na indiening een schrifte</w:t>
      </w:r>
      <w:r w:rsidRPr="00582EC6">
        <w:lastRenderedPageBreak/>
        <w:t xml:space="preserve">lijke reactie ontvangen. In geval van een afwijzing van het verzoek zal deze afwijzing schriftelijk gemotiveerd worden. De ondernemingsraad zal tweemaal per jaar mededeling ontvangen van de ingediende verzoeken en de reactie van de werkgever daarop. </w:t>
      </w:r>
    </w:p>
    <w:p w14:paraId="53648BDD" w14:textId="77777777" w:rsidR="00E97F85" w:rsidRPr="00582EC6" w:rsidRDefault="00E97F85"/>
    <w:p w14:paraId="535689B5" w14:textId="77777777" w:rsidR="00E97F85" w:rsidRPr="00582EC6" w:rsidRDefault="00E97F85" w:rsidP="007C4B57">
      <w:pPr>
        <w:numPr>
          <w:ilvl w:val="0"/>
          <w:numId w:val="46"/>
        </w:numPr>
        <w:tabs>
          <w:tab w:val="left" w:pos="567"/>
          <w:tab w:val="left" w:pos="851"/>
        </w:tabs>
        <w:ind w:left="851" w:hanging="851"/>
      </w:pPr>
      <w:r w:rsidRPr="00582EC6">
        <w:t>a.</w:t>
      </w:r>
      <w:r w:rsidRPr="00582EC6">
        <w:tab/>
        <w:t>Over algemene dienstroosterwijzigingen, waarbij een belangrijk aantal werknemers is betrokken, zal de werkgever overleg plegen met de ondernemingsraad.</w:t>
      </w:r>
    </w:p>
    <w:p w14:paraId="39EDB83A" w14:textId="77777777" w:rsidR="00E97F85" w:rsidRPr="00582EC6" w:rsidRDefault="00E97F85">
      <w:pPr>
        <w:tabs>
          <w:tab w:val="left" w:pos="567"/>
          <w:tab w:val="left" w:pos="851"/>
        </w:tabs>
        <w:ind w:left="851" w:hanging="851"/>
      </w:pPr>
      <w:r w:rsidRPr="00582EC6">
        <w:tab/>
        <w:t>b.</w:t>
      </w:r>
      <w:r w:rsidRPr="00582EC6">
        <w:tab/>
        <w:t>Indien invoering of wijziging van een dienstrooster verband houdt met arbeid op zondag, zal de werkgever de vakverenigingen daarvan tijdig in kennis stellen.</w:t>
      </w:r>
    </w:p>
    <w:p w14:paraId="6FC149E1" w14:textId="77777777" w:rsidR="002908B1" w:rsidRPr="00582EC6" w:rsidRDefault="002908B1">
      <w:pPr>
        <w:tabs>
          <w:tab w:val="left" w:pos="567"/>
          <w:tab w:val="left" w:pos="851"/>
        </w:tabs>
        <w:ind w:left="851" w:hanging="851"/>
      </w:pPr>
    </w:p>
    <w:p w14:paraId="653C4182" w14:textId="77777777" w:rsidR="002908B1" w:rsidRDefault="002908B1" w:rsidP="007C4B57">
      <w:pPr>
        <w:numPr>
          <w:ilvl w:val="0"/>
          <w:numId w:val="58"/>
        </w:numPr>
        <w:tabs>
          <w:tab w:val="clear" w:pos="360"/>
          <w:tab w:val="num" w:pos="567"/>
        </w:tabs>
        <w:ind w:left="567" w:hanging="567"/>
        <w:rPr>
          <w:rFonts w:cs="Arial"/>
          <w:color w:val="000000"/>
        </w:rPr>
      </w:pPr>
      <w:r w:rsidRPr="00582EC6">
        <w:rPr>
          <w:rFonts w:cs="Arial"/>
          <w:color w:val="000000"/>
        </w:rPr>
        <w:t xml:space="preserve">Er wordt een personeelsbezetting volgsysteem opgezet aan de hand waarvan de bezetting jaarlijks met de </w:t>
      </w:r>
      <w:r w:rsidR="00280409">
        <w:rPr>
          <w:rFonts w:cs="Arial"/>
          <w:color w:val="000000"/>
        </w:rPr>
        <w:t>vakvereniging</w:t>
      </w:r>
      <w:r w:rsidR="00C277F7">
        <w:rPr>
          <w:rFonts w:cs="Arial"/>
          <w:color w:val="000000"/>
        </w:rPr>
        <w:t>en</w:t>
      </w:r>
      <w:r w:rsidRPr="00582EC6">
        <w:rPr>
          <w:rFonts w:cs="Arial"/>
          <w:color w:val="000000"/>
        </w:rPr>
        <w:t xml:space="preserve"> zal worden geëvalueerd. </w:t>
      </w:r>
    </w:p>
    <w:p w14:paraId="53AA1355" w14:textId="77777777" w:rsidR="001B6FC8" w:rsidRDefault="001B6FC8" w:rsidP="00D7473A">
      <w:pPr>
        <w:ind w:left="567"/>
        <w:rPr>
          <w:rFonts w:cs="Arial"/>
          <w:color w:val="000000"/>
        </w:rPr>
      </w:pPr>
    </w:p>
    <w:p w14:paraId="3EB48E6D" w14:textId="038C062D" w:rsidR="0002056A" w:rsidRPr="00D7473A" w:rsidRDefault="001B6FC8" w:rsidP="0002056A">
      <w:pPr>
        <w:numPr>
          <w:ilvl w:val="0"/>
          <w:numId w:val="58"/>
        </w:numPr>
        <w:tabs>
          <w:tab w:val="clear" w:pos="360"/>
          <w:tab w:val="num" w:pos="567"/>
        </w:tabs>
        <w:ind w:left="567" w:hanging="567"/>
        <w:rPr>
          <w:rFonts w:cs="Arial"/>
          <w:color w:val="000000"/>
        </w:rPr>
      </w:pPr>
      <w:r>
        <w:rPr>
          <w:rFonts w:cs="Arial"/>
          <w:color w:val="000000"/>
        </w:rPr>
        <w:t>Wanneer een ploegendienst</w:t>
      </w:r>
      <w:r w:rsidR="009071B2">
        <w:rPr>
          <w:rFonts w:cs="Arial"/>
          <w:color w:val="000000"/>
        </w:rPr>
        <w:t>werknemer</w:t>
      </w:r>
      <w:r>
        <w:rPr>
          <w:rFonts w:cs="Arial"/>
          <w:color w:val="000000"/>
        </w:rPr>
        <w:t xml:space="preserve"> </w:t>
      </w:r>
      <w:r w:rsidR="0002056A" w:rsidRPr="00D7473A">
        <w:rPr>
          <w:rFonts w:cs="Arial"/>
          <w:color w:val="000000"/>
        </w:rPr>
        <w:t>op verzoek van de werkgever tijdelijk in dagdienst te werk wordt gesteld en het de intentie is dat hij na afloop van deze periode terugkeert naar zijn oorspronkelijke rooster, geldt de volgende vergoedingsregeling:</w:t>
      </w:r>
    </w:p>
    <w:p w14:paraId="2FC8D0AD" w14:textId="77777777" w:rsidR="0002056A" w:rsidRPr="0002056A" w:rsidRDefault="0002056A" w:rsidP="00545C1B">
      <w:pPr>
        <w:numPr>
          <w:ilvl w:val="0"/>
          <w:numId w:val="70"/>
        </w:numPr>
        <w:rPr>
          <w:rFonts w:cs="Arial"/>
          <w:color w:val="000000"/>
        </w:rPr>
      </w:pPr>
      <w:r w:rsidRPr="0002056A">
        <w:rPr>
          <w:rFonts w:cs="Arial"/>
          <w:color w:val="000000"/>
        </w:rPr>
        <w:t xml:space="preserve">De vergoeding als genoemd in artikel 9.3 onder a van deze </w:t>
      </w:r>
      <w:r>
        <w:rPr>
          <w:rFonts w:cs="Arial"/>
          <w:color w:val="000000"/>
        </w:rPr>
        <w:t>cao</w:t>
      </w:r>
      <w:r w:rsidRPr="0002056A">
        <w:rPr>
          <w:rFonts w:cs="Arial"/>
          <w:color w:val="000000"/>
        </w:rPr>
        <w:t xml:space="preserve"> (extra opkomst)</w:t>
      </w:r>
      <w:r w:rsidR="00C4667C">
        <w:rPr>
          <w:rFonts w:cs="Arial"/>
          <w:color w:val="000000"/>
        </w:rPr>
        <w:t>.</w:t>
      </w:r>
    </w:p>
    <w:p w14:paraId="45FA57F6" w14:textId="77777777" w:rsidR="0002056A" w:rsidRPr="0002056A" w:rsidRDefault="0002056A" w:rsidP="00545C1B">
      <w:pPr>
        <w:numPr>
          <w:ilvl w:val="0"/>
          <w:numId w:val="70"/>
        </w:numPr>
        <w:rPr>
          <w:rFonts w:cs="Arial"/>
          <w:color w:val="000000"/>
        </w:rPr>
      </w:pPr>
      <w:r w:rsidRPr="0002056A">
        <w:rPr>
          <w:rFonts w:cs="Arial"/>
          <w:color w:val="000000"/>
        </w:rPr>
        <w:t xml:space="preserve">Het in de betreffende periode ten opzichte van het oorspronkelijke rooster extra gewerkte aantal uren onder aftrek van ½ uur per dag (pauze) zal worden vergoed op basis van 0,65% van het maandsalaris op </w:t>
      </w:r>
      <w:r w:rsidR="00B76E99" w:rsidRPr="0002056A">
        <w:rPr>
          <w:rFonts w:cs="Arial"/>
          <w:color w:val="000000"/>
        </w:rPr>
        <w:t>maandag</w:t>
      </w:r>
      <w:r w:rsidRPr="0002056A">
        <w:rPr>
          <w:rFonts w:cs="Arial"/>
          <w:color w:val="000000"/>
        </w:rPr>
        <w:t xml:space="preserve"> t/m vrijdag, 1,30% van het maandsalaris op zaterdag en 1,95% van het maandsa</w:t>
      </w:r>
      <w:r w:rsidR="00C4667C">
        <w:rPr>
          <w:rFonts w:cs="Arial"/>
          <w:color w:val="000000"/>
        </w:rPr>
        <w:t>laris op zondagen en feestdagen.</w:t>
      </w:r>
    </w:p>
    <w:p w14:paraId="300D4D69" w14:textId="77777777" w:rsidR="0002056A" w:rsidRPr="0002056A" w:rsidRDefault="0002056A" w:rsidP="00545C1B">
      <w:pPr>
        <w:numPr>
          <w:ilvl w:val="0"/>
          <w:numId w:val="70"/>
        </w:numPr>
        <w:rPr>
          <w:rFonts w:cs="Arial"/>
          <w:color w:val="000000"/>
        </w:rPr>
      </w:pPr>
      <w:r w:rsidRPr="0002056A">
        <w:rPr>
          <w:rFonts w:cs="Arial"/>
          <w:color w:val="000000"/>
        </w:rPr>
        <w:t>Tweemaal de vergoeding voor een ploegwissel als beschreven in</w:t>
      </w:r>
      <w:r>
        <w:rPr>
          <w:rFonts w:cs="Arial"/>
          <w:color w:val="000000"/>
        </w:rPr>
        <w:t xml:space="preserve"> </w:t>
      </w:r>
      <w:r w:rsidRPr="0002056A">
        <w:rPr>
          <w:rFonts w:cs="Arial"/>
          <w:color w:val="000000"/>
        </w:rPr>
        <w:t xml:space="preserve">artikel 9.4 onder f van deze </w:t>
      </w:r>
      <w:r w:rsidR="00C4667C">
        <w:rPr>
          <w:rFonts w:cs="Arial"/>
          <w:color w:val="000000"/>
        </w:rPr>
        <w:t>cao.</w:t>
      </w:r>
    </w:p>
    <w:p w14:paraId="095F9535" w14:textId="77777777" w:rsidR="0002056A" w:rsidRPr="0002056A" w:rsidRDefault="0002056A" w:rsidP="00545C1B">
      <w:pPr>
        <w:numPr>
          <w:ilvl w:val="0"/>
          <w:numId w:val="70"/>
        </w:numPr>
        <w:rPr>
          <w:rFonts w:cs="Arial"/>
          <w:color w:val="000000"/>
        </w:rPr>
      </w:pPr>
      <w:r w:rsidRPr="0002056A">
        <w:rPr>
          <w:rFonts w:cs="Arial"/>
          <w:color w:val="000000"/>
        </w:rPr>
        <w:lastRenderedPageBreak/>
        <w:t>Vergoeding van de extra kilometers (t.o.v. van het oorspronkelijke aantal dagen) op basis van de geldende vergoeding per kilometer woon/werkverkeer</w:t>
      </w:r>
      <w:r w:rsidR="00C4667C">
        <w:rPr>
          <w:rFonts w:cs="Arial"/>
          <w:color w:val="000000"/>
        </w:rPr>
        <w:t>.</w:t>
      </w:r>
    </w:p>
    <w:p w14:paraId="32EBC07C" w14:textId="77777777" w:rsidR="0002056A" w:rsidRPr="0002056A" w:rsidRDefault="0002056A" w:rsidP="00545C1B">
      <w:pPr>
        <w:numPr>
          <w:ilvl w:val="0"/>
          <w:numId w:val="70"/>
        </w:numPr>
        <w:rPr>
          <w:rFonts w:cs="Arial"/>
          <w:color w:val="000000"/>
        </w:rPr>
      </w:pPr>
      <w:r w:rsidRPr="0002056A">
        <w:rPr>
          <w:rFonts w:cs="Arial"/>
          <w:color w:val="000000"/>
        </w:rPr>
        <w:t xml:space="preserve">Gedurende de gehele periode zal de oorspronkelijke ploegentoeslag als genoemd in artikel 9.2 onder a van deze </w:t>
      </w:r>
      <w:r>
        <w:rPr>
          <w:rFonts w:cs="Arial"/>
          <w:color w:val="000000"/>
        </w:rPr>
        <w:t>cao</w:t>
      </w:r>
      <w:r w:rsidRPr="0002056A">
        <w:rPr>
          <w:rFonts w:cs="Arial"/>
          <w:color w:val="000000"/>
        </w:rPr>
        <w:t xml:space="preserve"> worden betaald.</w:t>
      </w:r>
    </w:p>
    <w:p w14:paraId="194431A9" w14:textId="77777777" w:rsidR="001B6FC8" w:rsidRDefault="001B6FC8" w:rsidP="0002056A">
      <w:pPr>
        <w:ind w:left="567"/>
        <w:rPr>
          <w:rFonts w:cs="Arial"/>
          <w:color w:val="000000"/>
        </w:rPr>
      </w:pPr>
    </w:p>
    <w:p w14:paraId="6831E759" w14:textId="77777777" w:rsidR="002908B1" w:rsidRPr="00582EC6" w:rsidRDefault="002908B1">
      <w:pPr>
        <w:tabs>
          <w:tab w:val="left" w:pos="567"/>
          <w:tab w:val="left" w:pos="851"/>
        </w:tabs>
        <w:ind w:left="851" w:hanging="851"/>
      </w:pPr>
    </w:p>
    <w:p w14:paraId="5D85420F" w14:textId="77777777" w:rsidR="00E97F85" w:rsidRPr="00C65521" w:rsidRDefault="00E97F85" w:rsidP="00C65521">
      <w:pPr>
        <w:pStyle w:val="Kop1"/>
      </w:pPr>
      <w:bookmarkStart w:id="14" w:name="_Toc440547908"/>
      <w:bookmarkStart w:id="15" w:name="_Toc466550243"/>
      <w:r w:rsidRPr="00C65521">
        <w:t>Artikel 7:</w:t>
      </w:r>
      <w:r w:rsidRPr="00C65521">
        <w:tab/>
        <w:t>Functiegroepen en salarisschalen</w:t>
      </w:r>
      <w:bookmarkEnd w:id="14"/>
      <w:bookmarkEnd w:id="15"/>
    </w:p>
    <w:p w14:paraId="5C441589" w14:textId="77777777" w:rsidR="00E97F85" w:rsidRPr="00582EC6" w:rsidRDefault="00E97F85"/>
    <w:p w14:paraId="3AFB0BAD" w14:textId="77777777" w:rsidR="00E97F85" w:rsidRPr="00582EC6" w:rsidRDefault="00E97F85" w:rsidP="007C4B57">
      <w:pPr>
        <w:numPr>
          <w:ilvl w:val="0"/>
          <w:numId w:val="47"/>
        </w:numPr>
        <w:tabs>
          <w:tab w:val="left" w:pos="567"/>
          <w:tab w:val="left" w:pos="851"/>
        </w:tabs>
        <w:ind w:left="851" w:hanging="851"/>
      </w:pPr>
      <w:r w:rsidRPr="00582EC6">
        <w:t>a.</w:t>
      </w:r>
      <w:r w:rsidRPr="00582EC6">
        <w:tab/>
        <w:t xml:space="preserve">De functies van de werknemers zijn ingedeeld in functiegroepen. De indeling is vermeld in bijlage I van deze </w:t>
      </w:r>
      <w:r w:rsidR="00280409">
        <w:t>cao</w:t>
      </w:r>
      <w:r w:rsidRPr="00582EC6">
        <w:t>. Deze indeling zal zo nodig worden herzien, waarbij zoveel mogelijk gebruik wordt gemaakt van een systeem van functiewaardering.</w:t>
      </w:r>
    </w:p>
    <w:p w14:paraId="4BFBBCB2" w14:textId="77777777" w:rsidR="00E97F85" w:rsidRPr="00582EC6" w:rsidRDefault="00E97F85">
      <w:pPr>
        <w:tabs>
          <w:tab w:val="left" w:pos="567"/>
          <w:tab w:val="left" w:pos="851"/>
        </w:tabs>
        <w:ind w:left="851" w:hanging="851"/>
      </w:pPr>
      <w:r w:rsidRPr="00582EC6">
        <w:tab/>
        <w:t>b.</w:t>
      </w:r>
      <w:r w:rsidRPr="00582EC6">
        <w:tab/>
        <w:t xml:space="preserve">Bij elke functiegroep behoort een salarisschaal die </w:t>
      </w:r>
      <w:r w:rsidR="00A10AB0" w:rsidRPr="00582EC6">
        <w:t xml:space="preserve">een gedeelte omvat dat gebaseerd is op de ontwikkeling van de werknemer (aanloopschaal) en een gedeelte </w:t>
      </w:r>
      <w:r w:rsidRPr="00582EC6">
        <w:t xml:space="preserve">gebaseerd op functionele meerwaarde. De salarisschalen zijn opgenomen in bijlage II van deze </w:t>
      </w:r>
      <w:r w:rsidR="00280409">
        <w:t>cao</w:t>
      </w:r>
      <w:r w:rsidRPr="00582EC6">
        <w:t>.</w:t>
      </w:r>
    </w:p>
    <w:p w14:paraId="1382D222" w14:textId="77777777" w:rsidR="00E97F85" w:rsidRPr="00582EC6" w:rsidRDefault="00E97F85"/>
    <w:p w14:paraId="1CC4112F" w14:textId="77777777" w:rsidR="00E97F85" w:rsidRPr="00582EC6" w:rsidRDefault="00E97F85" w:rsidP="007C4B57">
      <w:pPr>
        <w:numPr>
          <w:ilvl w:val="0"/>
          <w:numId w:val="47"/>
        </w:numPr>
        <w:tabs>
          <w:tab w:val="left" w:pos="567"/>
          <w:tab w:val="num" w:pos="851"/>
        </w:tabs>
        <w:ind w:left="851" w:hanging="851"/>
      </w:pPr>
      <w:r w:rsidRPr="00582EC6">
        <w:t>a.</w:t>
      </w:r>
      <w:r w:rsidRPr="00582EC6">
        <w:tab/>
        <w:t>Werknemers, die over de kundigheden en ervaring beschikken, die voor de vervulling van een bepaalde functie zijn vereist, worden bij tewerkstelling in die functie in de overeenkomende functiegroep en salarisschaal geplaatst, onverminderd het in c van dit lid bepaalde.</w:t>
      </w:r>
      <w:r w:rsidR="00A10AB0" w:rsidRPr="00582EC6">
        <w:br/>
        <w:t xml:space="preserve">De werknemer die bij indiensttreding nog niet over voldoende niveau aan kundigheden en ervaring beschikt die voor de vervulling van de functie vereist zijn, wordt gedurende </w:t>
      </w:r>
      <w:r w:rsidR="009B02AB" w:rsidRPr="00582EC6">
        <w:t xml:space="preserve">maximaal </w:t>
      </w:r>
      <w:r w:rsidR="00A10AB0" w:rsidRPr="00582EC6">
        <w:t>12 maanden ingeschaald in de aanloopschaal behorend bij de overeenkomen</w:t>
      </w:r>
      <w:r w:rsidR="002973C3" w:rsidRPr="00582EC6">
        <w:t>de</w:t>
      </w:r>
      <w:r w:rsidR="00A10AB0" w:rsidRPr="00582EC6">
        <w:t xml:space="preserve"> functiegroep. Indien de werkgever blijkt </w:t>
      </w:r>
      <w:r w:rsidR="00A10AB0" w:rsidRPr="00582EC6">
        <w:lastRenderedPageBreak/>
        <w:t>dat gedurende of bij afloop van dit tijdvlak de werknemer de vereiste kundigheden en ervaring heeft verworven zal hij de werknemer in de met de functie overeenkomende salarisschaal plaatsen.</w:t>
      </w:r>
    </w:p>
    <w:p w14:paraId="28D3FFB5" w14:textId="77777777" w:rsidR="00E97F85" w:rsidRPr="00582EC6" w:rsidRDefault="00E97F85">
      <w:pPr>
        <w:tabs>
          <w:tab w:val="left" w:pos="567"/>
          <w:tab w:val="left" w:pos="851"/>
        </w:tabs>
        <w:ind w:left="851" w:hanging="851"/>
      </w:pPr>
      <w:r w:rsidRPr="00582EC6">
        <w:tab/>
        <w:t>b.</w:t>
      </w:r>
      <w:r w:rsidRPr="00582EC6">
        <w:tab/>
        <w:t>Werknemers, die bij plaatsing in een hogere functie nog niet over de kundigheden en ervaring beschikken welke voor de vervulling van hun functie zijn vereist, kunnen gedurende 3 maanden in een lagere salarisschaal worden ingedeeld dan met hun functie overeenkomt. Indien de werkgever blijkt dat de vereiste kundigheden en ervaring nog niet aanwezig zijn kan hij dit tijdvak met 3 maanden verlengen.</w:t>
      </w:r>
    </w:p>
    <w:p w14:paraId="68058F1B" w14:textId="77777777" w:rsidR="00E97F85" w:rsidRPr="00582EC6" w:rsidRDefault="00E97F85">
      <w:pPr>
        <w:tabs>
          <w:tab w:val="left" w:pos="567"/>
          <w:tab w:val="left" w:pos="851"/>
        </w:tabs>
        <w:ind w:left="851" w:hanging="851"/>
      </w:pPr>
      <w:r w:rsidRPr="00582EC6">
        <w:tab/>
        <w:t>c.</w:t>
      </w:r>
      <w:r w:rsidRPr="00582EC6">
        <w:tab/>
        <w:t xml:space="preserve">Werknemers, die in schriftelijke opdracht van de werkgever tijdelijk een functie waarnemen welke hoger is ingedeeld dan hun eigen functie, blijven ingedeeld in de functiegroep en de salarisschaal, welke met hun eigen functie overeenkomt. </w:t>
      </w:r>
    </w:p>
    <w:p w14:paraId="384FDC2C" w14:textId="4A47B3EF" w:rsidR="00E97F85" w:rsidRPr="00582EC6" w:rsidRDefault="00E97F85">
      <w:pPr>
        <w:tabs>
          <w:tab w:val="left" w:pos="567"/>
          <w:tab w:val="left" w:pos="851"/>
        </w:tabs>
        <w:ind w:left="851" w:hanging="851"/>
      </w:pPr>
      <w:r w:rsidRPr="00582EC6">
        <w:tab/>
      </w:r>
      <w:r w:rsidRPr="00582EC6">
        <w:tab/>
        <w:t xml:space="preserve">Onder tijdelijk waarnemen van een functie welke hoger is ingedeeld dan de eigen functie, wordt verstaan: het volledig vervangen van de werknemer die de hoger ingedeelde functie vervult. Deze werknemers worden extra beloond volgens het in artikel 8 lid 5 bepaalde. </w:t>
      </w:r>
      <w:r w:rsidR="006D0C70" w:rsidRPr="00582EC6">
        <w:br/>
      </w:r>
      <w:r w:rsidR="006D0C70" w:rsidRPr="00582EC6">
        <w:br/>
      </w:r>
      <w:r w:rsidRPr="00582EC6">
        <w:t>Wanneer de periode van ononderbroken waarneming langer dan 6 maanden heeft geduurd, wordt de werknemer definitief in de hogere functie ingedeeld, met inachtneming van het bepaalde in artikel 8 lid 4 a.</w:t>
      </w:r>
    </w:p>
    <w:p w14:paraId="6ABE43E5" w14:textId="77777777" w:rsidR="00E97F85" w:rsidRPr="00582EC6" w:rsidRDefault="00E97F85"/>
    <w:p w14:paraId="203FA613" w14:textId="77777777" w:rsidR="00E97F85" w:rsidRPr="00582EC6" w:rsidRDefault="00E97F85" w:rsidP="007C4B57">
      <w:pPr>
        <w:numPr>
          <w:ilvl w:val="0"/>
          <w:numId w:val="47"/>
        </w:numPr>
        <w:tabs>
          <w:tab w:val="left" w:pos="851"/>
        </w:tabs>
        <w:ind w:left="851" w:hanging="851"/>
      </w:pPr>
      <w:r w:rsidRPr="00582EC6">
        <w:t>a.</w:t>
      </w:r>
      <w:r w:rsidRPr="00582EC6">
        <w:tab/>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 gevonden.</w:t>
      </w:r>
    </w:p>
    <w:p w14:paraId="44D2E05F" w14:textId="77777777" w:rsidR="00E97F85" w:rsidRPr="00582EC6" w:rsidRDefault="00E97F85">
      <w:pPr>
        <w:tabs>
          <w:tab w:val="left" w:pos="567"/>
          <w:tab w:val="left" w:pos="851"/>
        </w:tabs>
        <w:ind w:left="851" w:hanging="851"/>
      </w:pPr>
      <w:r w:rsidRPr="00582EC6">
        <w:lastRenderedPageBreak/>
        <w:tab/>
        <w:t>b.</w:t>
      </w:r>
      <w:r w:rsidRPr="00582EC6">
        <w:tab/>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68F68290" w14:textId="3BCEA587" w:rsidR="00E97F85" w:rsidRPr="00582EC6" w:rsidRDefault="00E97F85">
      <w:pPr>
        <w:tabs>
          <w:tab w:val="left" w:pos="567"/>
          <w:tab w:val="left" w:pos="851"/>
        </w:tabs>
        <w:ind w:left="851" w:hanging="851"/>
      </w:pPr>
      <w:r w:rsidRPr="00582EC6">
        <w:tab/>
        <w:t>c.</w:t>
      </w:r>
      <w:r w:rsidRPr="00582EC6">
        <w:tab/>
        <w:t>Werknemers, die als gevolg van bedrijfsomstandigheden in een lager ingedeelde functie worden geplaatst, blijven gedurende de lopende maand en de 2 daarop volgende maanden in hun salarisschaal ingedeeld. Daarna worden zij in de met de lager ingedeelde functie overeenkomende salarisschaal ingedeeld, zoals geregeld in artikel 8 lid 4 d.</w:t>
      </w:r>
    </w:p>
    <w:p w14:paraId="53FBB749" w14:textId="01B0ED62" w:rsidR="00E97F85" w:rsidRPr="00582EC6" w:rsidRDefault="00E97F85">
      <w:pPr>
        <w:tabs>
          <w:tab w:val="left" w:pos="567"/>
          <w:tab w:val="left" w:pos="851"/>
        </w:tabs>
        <w:ind w:left="851" w:hanging="851"/>
      </w:pPr>
      <w:r w:rsidRPr="00582EC6">
        <w:tab/>
        <w:t>d.</w:t>
      </w:r>
      <w:r w:rsidRPr="00582EC6">
        <w:tab/>
        <w:t>Werknemers van 55 jaar of ouder die buiten hun toedoen als gevolg van bedrijfsomstandigheden, dan wel op medische gronden vastgesteld door een arts van de uitkeringsverlenende instantie - in een lager ingedeelde beschikbare functie worden geplaatst, zullen het maandsalaris ontvangen zoals geregeld in artikel 8 lid 4 sub e.</w:t>
      </w:r>
    </w:p>
    <w:p w14:paraId="7AB357B6" w14:textId="77777777" w:rsidR="00E97F85" w:rsidRPr="00582EC6" w:rsidRDefault="00E97F85"/>
    <w:p w14:paraId="4D38EC69" w14:textId="77777777" w:rsidR="00E97F85" w:rsidRPr="00582EC6" w:rsidRDefault="00E97F85" w:rsidP="007C4B57">
      <w:pPr>
        <w:numPr>
          <w:ilvl w:val="0"/>
          <w:numId w:val="47"/>
        </w:numPr>
      </w:pPr>
      <w:r w:rsidRPr="00582EC6">
        <w:t>Iedere werknemer ontvangt schriftelijke mededeling van de functiegroep waarin zijn functie is ingedeeld, de salarisschaal waarin hijzelf is ingedeeld en van zijn maandsalaris. Desgevraagd wordt de werknemer in kennis gesteld van de omschrijving van zijn functie en van het daarbij behorende puntentotaal.</w:t>
      </w:r>
    </w:p>
    <w:p w14:paraId="1BD24566" w14:textId="77777777" w:rsidR="00E97F85" w:rsidRPr="00582EC6" w:rsidRDefault="00E97F85"/>
    <w:p w14:paraId="6CBD17F1" w14:textId="77777777" w:rsidR="00E97F85" w:rsidRPr="00582EC6" w:rsidRDefault="00E97F85"/>
    <w:p w14:paraId="2D4C7A1A" w14:textId="4CD6C313" w:rsidR="00E97F85" w:rsidRPr="007F1C1D" w:rsidRDefault="00F320F6" w:rsidP="007F1C1D">
      <w:pPr>
        <w:pStyle w:val="Kop1"/>
      </w:pPr>
      <w:bookmarkStart w:id="16" w:name="_Toc440547909"/>
      <w:bookmarkStart w:id="17" w:name="_Toc466550244"/>
      <w:r w:rsidRPr="007F1C1D">
        <w:t>Artikel 8</w:t>
      </w:r>
      <w:r w:rsidR="00E97F85" w:rsidRPr="007F1C1D">
        <w:t>:</w:t>
      </w:r>
      <w:r w:rsidR="00E97F85" w:rsidRPr="007F1C1D">
        <w:tab/>
        <w:t>Toepassing van de salarisschalen</w:t>
      </w:r>
      <w:bookmarkEnd w:id="16"/>
      <w:bookmarkEnd w:id="17"/>
    </w:p>
    <w:p w14:paraId="69F51388" w14:textId="77777777" w:rsidR="00E97F85" w:rsidRPr="00582EC6" w:rsidRDefault="00E97F85"/>
    <w:p w14:paraId="79FB2B4F" w14:textId="77777777" w:rsidR="00E97F85" w:rsidRPr="00582EC6" w:rsidRDefault="00E97F85">
      <w:pPr>
        <w:numPr>
          <w:ilvl w:val="0"/>
          <w:numId w:val="11"/>
        </w:numPr>
      </w:pPr>
      <w:r w:rsidRPr="00582EC6">
        <w:t>De maandsalarissen van de werknemers, die nog niet het maximum van hun salarisschaal B hebben bereikt, worden in beginsel éénmaal per jaar en wel met ingang van 1 januari, opnieuw vastgesteld.</w:t>
      </w:r>
    </w:p>
    <w:p w14:paraId="33B96CE9" w14:textId="77777777" w:rsidR="00E97F85" w:rsidRPr="00582EC6" w:rsidRDefault="00E97F85">
      <w:pPr>
        <w:pStyle w:val="Plattetekstinspringen3"/>
      </w:pPr>
      <w:r w:rsidRPr="00582EC6">
        <w:lastRenderedPageBreak/>
        <w:t>Tussentijdse herzieningen vinden slechts plaats bij indeling in een andere salarisschaal op grond van het bepaalde in artikel 7 lid 3 onder a, b of c, alsmede ten aanzien van werknemers, die op grond van het in artikel 7 lid 2 onder b bepaalde nog in een lagere salarisschaal zijn ingedeeld dan met hun functie overeenkomt.</w:t>
      </w:r>
    </w:p>
    <w:p w14:paraId="6B94002E" w14:textId="77777777" w:rsidR="00E97F85" w:rsidRPr="00582EC6" w:rsidRDefault="00E97F85"/>
    <w:p w14:paraId="27D7E73D" w14:textId="77777777" w:rsidR="00E97F85" w:rsidRPr="00582EC6" w:rsidRDefault="00E97F85" w:rsidP="007C4B57">
      <w:pPr>
        <w:numPr>
          <w:ilvl w:val="0"/>
          <w:numId w:val="48"/>
        </w:numPr>
        <w:tabs>
          <w:tab w:val="left" w:pos="851"/>
        </w:tabs>
        <w:ind w:left="851" w:hanging="851"/>
      </w:pPr>
      <w:r w:rsidRPr="00582EC6">
        <w:t>a</w:t>
      </w:r>
      <w:r w:rsidRPr="00582EC6">
        <w:rPr>
          <w:b/>
        </w:rPr>
        <w:t>.</w:t>
      </w:r>
      <w:r w:rsidRPr="00582EC6">
        <w:tab/>
      </w:r>
      <w:r w:rsidR="003A3E16" w:rsidRPr="00582EC6">
        <w:t>De werkneme</w:t>
      </w:r>
      <w:r w:rsidR="006377AE" w:rsidRPr="00582EC6">
        <w:t xml:space="preserve">r, die nog niet over voldoende </w:t>
      </w:r>
      <w:r w:rsidR="003A3E16" w:rsidRPr="00582EC6">
        <w:t>kundigheid en ervaring beschikt en dientengevolge in een aanloopschaal is geplaatst, ontvangt het maandsalaris dat hiermee overeenstemt. Met ingang van de eerstvolgende maand nadat deze werknemer naar oordeel van de werkgever over voldoende kundigheid en ervaring beschikt, wordt de werknemer ingeschaald op het minimumsalaris behorend bij de overeengekomen functiegroep in salarisschaal B.</w:t>
      </w:r>
      <w:r w:rsidRPr="00582EC6">
        <w:t xml:space="preserve"> Voor leerplichtige werknemers</w:t>
      </w:r>
      <w:r w:rsidR="00DA5329">
        <w:t xml:space="preserve"> gelden de bepalingen van b</w:t>
      </w:r>
      <w:r w:rsidRPr="00582EC6">
        <w:t>ijlage III B.</w:t>
      </w:r>
    </w:p>
    <w:p w14:paraId="20CED2D3" w14:textId="77777777" w:rsidR="00E97F85" w:rsidRPr="00582EC6" w:rsidRDefault="00E97F85">
      <w:pPr>
        <w:tabs>
          <w:tab w:val="num" w:pos="567"/>
          <w:tab w:val="left" w:pos="851"/>
        </w:tabs>
        <w:ind w:left="851" w:hanging="851"/>
      </w:pPr>
      <w:r w:rsidRPr="00582EC6">
        <w:tab/>
        <w:t>b.</w:t>
      </w:r>
      <w:r w:rsidRPr="00582EC6">
        <w:tab/>
        <w:t xml:space="preserve">Werknemers, die </w:t>
      </w:r>
      <w:r w:rsidR="003A3E16" w:rsidRPr="00582EC6">
        <w:t>over voldoende kundigheden en ervaring beschikken en in salarisschaal B zijn ingedeeld,</w:t>
      </w:r>
      <w:r w:rsidRPr="00582EC6">
        <w:t xml:space="preserve"> ontvangen het maandsalaris volgens jaarlijkse verhogingen per 1 januari, mits hun indiensttreding bij de werkgever, dan wel herziening van hun salarisschaal na toepassing van het bepaalde in artikel 7, lid 2 of eventuele tussentijdse herziening van hun salarisschaal op grond van artikel 7, lid 3, sub a, b of c heeft plaatsgevonden voor of op 1 juli daaraan voorafgaand.</w:t>
      </w:r>
    </w:p>
    <w:p w14:paraId="397A9CF4" w14:textId="77777777" w:rsidR="00E97F85" w:rsidRPr="00582EC6" w:rsidRDefault="00E97F85"/>
    <w:p w14:paraId="2FE40E3D" w14:textId="77777777" w:rsidR="00E97F85" w:rsidRPr="00582EC6" w:rsidRDefault="00E97F85">
      <w:pPr>
        <w:numPr>
          <w:ilvl w:val="0"/>
          <w:numId w:val="9"/>
        </w:numPr>
      </w:pPr>
      <w:r w:rsidRPr="00582EC6">
        <w:t>In afwijking van het in lid 2 onder a be</w:t>
      </w:r>
      <w:r w:rsidR="002E5380">
        <w:t>paalde kan aan werknemers die wél de daar bedoelde maximum</w:t>
      </w:r>
      <w:r w:rsidRPr="00582EC6">
        <w:t>leeftijd hebben overschreden, uitsluitend in de volgende gevallen een maandsalaris worden toegekend, dat boven het minimum ligt:</w:t>
      </w:r>
    </w:p>
    <w:p w14:paraId="5B030C94" w14:textId="77777777" w:rsidR="00E97F85" w:rsidRPr="00582EC6" w:rsidRDefault="00E97F85" w:rsidP="00E97F85">
      <w:pPr>
        <w:numPr>
          <w:ilvl w:val="0"/>
          <w:numId w:val="10"/>
        </w:numPr>
        <w:tabs>
          <w:tab w:val="clear" w:pos="567"/>
          <w:tab w:val="num" w:pos="851"/>
        </w:tabs>
        <w:ind w:left="851" w:hanging="284"/>
      </w:pPr>
      <w:r w:rsidRPr="00582EC6">
        <w:lastRenderedPageBreak/>
        <w:t>Indien een werknemer in een hogere salarisschaal wordt ingedeeld wordt hem een zodanig maandsalaris toegekend als nodig is om de in lid 4 onder a bedoelde salarisverhoging mogelijk te maken.</w:t>
      </w:r>
    </w:p>
    <w:p w14:paraId="1F06827A" w14:textId="77777777" w:rsidR="00E97F85" w:rsidRPr="00582EC6" w:rsidRDefault="00E97F85" w:rsidP="00E97F85">
      <w:pPr>
        <w:numPr>
          <w:ilvl w:val="0"/>
          <w:numId w:val="10"/>
        </w:numPr>
        <w:tabs>
          <w:tab w:val="clear" w:pos="567"/>
          <w:tab w:val="num" w:pos="851"/>
        </w:tabs>
        <w:ind w:left="851" w:hanging="284"/>
      </w:pPr>
      <w:r w:rsidRPr="00582EC6">
        <w:t>Indien een werknemer om aan hem zelf toe te rekenen redenen als bedoeld in artikel 7 lid 3 onder b in een lagere salarisschaal wordt ingedeeld, kan hem ten hoogste een zodanig maandsalaris worden toegekend als in verband met de in lid 4 onder c genoemde salarisverlaging nodig is.</w:t>
      </w:r>
    </w:p>
    <w:p w14:paraId="57C84DB2" w14:textId="77777777" w:rsidR="00E97F85" w:rsidRPr="00582EC6" w:rsidRDefault="00E97F85" w:rsidP="00E97F85">
      <w:pPr>
        <w:numPr>
          <w:ilvl w:val="0"/>
          <w:numId w:val="10"/>
        </w:numPr>
        <w:tabs>
          <w:tab w:val="clear" w:pos="567"/>
          <w:tab w:val="num" w:pos="851"/>
        </w:tabs>
        <w:ind w:left="851" w:hanging="284"/>
      </w:pPr>
      <w:r w:rsidRPr="00582EC6">
        <w:t>Indien een werknemer als gevolg van de in artikel 7 lid 3 onder c bedoelde omstandigheden en na de daar genoemde periode, in een lagere salarisschaal wordt ingedeeld, worden hem zoveel functiejaren toegekend als nodig zijn om de in lid 4 onder d bedoelde inschaling te realiseren.</w:t>
      </w:r>
    </w:p>
    <w:p w14:paraId="3A599B87" w14:textId="77777777" w:rsidR="00E97F85" w:rsidRPr="00582EC6" w:rsidRDefault="00E97F85" w:rsidP="00E97F85">
      <w:pPr>
        <w:numPr>
          <w:ilvl w:val="0"/>
          <w:numId w:val="10"/>
        </w:numPr>
        <w:tabs>
          <w:tab w:val="clear" w:pos="567"/>
          <w:tab w:val="num" w:pos="851"/>
        </w:tabs>
        <w:ind w:left="851" w:hanging="284"/>
      </w:pPr>
      <w:r w:rsidRPr="00582EC6">
        <w:t>Indien een nieuwe werknemer in een functie elders zoveel voor de functie bruikbare ervaring heeft verkregen dat het op grond daarvan niet redelijk zou zijn hem volgens het minimum te belonen, kan hem een, in overeenstemming met die ervaring, hoger maandsalaris worden toegekend.</w:t>
      </w:r>
    </w:p>
    <w:p w14:paraId="1AB0592B" w14:textId="77777777" w:rsidR="00E97F85" w:rsidRPr="00582EC6" w:rsidRDefault="00E97F85"/>
    <w:p w14:paraId="7A599944" w14:textId="77777777" w:rsidR="00E97F85" w:rsidRPr="00582EC6" w:rsidRDefault="00E97F85" w:rsidP="007C4B57">
      <w:pPr>
        <w:numPr>
          <w:ilvl w:val="0"/>
          <w:numId w:val="49"/>
        </w:numPr>
        <w:tabs>
          <w:tab w:val="left" w:pos="567"/>
          <w:tab w:val="left" w:pos="851"/>
        </w:tabs>
        <w:ind w:left="851" w:hanging="851"/>
      </w:pPr>
      <w:r w:rsidRPr="00582EC6">
        <w:t>a.</w:t>
      </w:r>
      <w:r w:rsidRPr="00582EC6">
        <w:tab/>
        <w:t>Bij indeling in een hogere salarisschaal van een werknemer, die de in die salarisschaal voorkomende maximum leeftijd heeft overschreden, bedraagt de verhoging van het maandsalaris de helft van het verschil tussen de maandsalarissen bij nul functiejaren van de twee betrokken salarisschalen c.q. zoveel meer dan nodig is om het nieuwe maandsalaris in overeenstemming te brengen met het eerstkomende hogere bedrag in de hogere schaal.</w:t>
      </w:r>
    </w:p>
    <w:p w14:paraId="5A59ACF4" w14:textId="77777777" w:rsidR="00E97F85" w:rsidRPr="00582EC6" w:rsidRDefault="00E97F85">
      <w:pPr>
        <w:tabs>
          <w:tab w:val="left" w:pos="567"/>
          <w:tab w:val="left" w:pos="851"/>
        </w:tabs>
        <w:ind w:left="851" w:hanging="851"/>
      </w:pPr>
      <w:r w:rsidRPr="00582EC6">
        <w:tab/>
        <w:t>b.</w:t>
      </w:r>
      <w:r w:rsidRPr="00582EC6">
        <w:tab/>
        <w:t xml:space="preserve">Een werknemer wiens functie als gevolg van functieherwaardering in een hogere functiegroep wordt ingedeeld, wordt in de overeenkomende salarisgroep ingedeeld op een wijze zoals dit wordt aangegeven in lid 4 onder a. Ingeval functieherwaardering het gevolg is van een door een werknemer ingediend bezwaar, vindt de indeling in de hogere salarisschaal plaats met terugwerkende kracht per de datum van </w:t>
      </w:r>
      <w:r w:rsidRPr="00582EC6">
        <w:lastRenderedPageBreak/>
        <w:t>indiening van het bezwaar.</w:t>
      </w:r>
    </w:p>
    <w:p w14:paraId="3D4CF22B" w14:textId="77777777" w:rsidR="00E97F85" w:rsidRPr="00582EC6" w:rsidRDefault="00E97F85">
      <w:pPr>
        <w:tabs>
          <w:tab w:val="left" w:pos="567"/>
          <w:tab w:val="left" w:pos="851"/>
        </w:tabs>
        <w:ind w:left="851" w:hanging="851"/>
      </w:pPr>
      <w:r w:rsidRPr="00582EC6">
        <w:tab/>
        <w:t>c.</w:t>
      </w:r>
      <w:r w:rsidRPr="00582EC6">
        <w:tab/>
        <w:t>Bij indeling in een lagere salarisschaal om aan hemzelf toe te rekenen redenen als bedoeld in artikel 7 lid 3 onder b van een werknemer, die de in die salarisschaal voorkomende maximum leeftijd heeft overschreden, bedraagt de verlaging van het maandsalaris de helft van het verschil tussen de minimum maandsalarissen van de twee betrokken salarisschalen.</w:t>
      </w:r>
    </w:p>
    <w:p w14:paraId="4BF33A2E" w14:textId="77777777" w:rsidR="00E97F85" w:rsidRPr="00582EC6" w:rsidRDefault="00E97F85">
      <w:pPr>
        <w:tabs>
          <w:tab w:val="left" w:pos="567"/>
          <w:tab w:val="left" w:pos="851"/>
        </w:tabs>
        <w:ind w:left="851" w:hanging="851"/>
      </w:pPr>
      <w:r w:rsidRPr="00582EC6">
        <w:tab/>
        <w:t>d.</w:t>
      </w:r>
      <w:r w:rsidRPr="00582EC6">
        <w:tab/>
        <w:t>Bij indeling in een lagere salarisschaal als gevolg van de in artikel 7 lid 3 onder c bedoelde omstandigheden en na de daar genoemde periode, of als gevolg van het opheffen van functies van een werknemer die de in die salarisschaal voorkomende maximum leeftijd heeft overschreden, wordt hem via inschaling een maandsalaris toegekend dat zo min mogelijk onder zijn oorspronkelijke maandsalaris ligt.</w:t>
      </w:r>
    </w:p>
    <w:p w14:paraId="4D0BD964" w14:textId="77777777" w:rsidR="00E97F85" w:rsidRPr="00582EC6" w:rsidRDefault="00E97F85">
      <w:pPr>
        <w:pStyle w:val="Plattetekstinspringen3"/>
        <w:ind w:left="851"/>
      </w:pPr>
      <w:r w:rsidRPr="00582EC6">
        <w:t>Indien het toekennen van functiejaren als bedoeld in lid 3 onder c niet toereikend is, wordt het tekort omgezet in een persoonlijke toeslag. Deze toeslag - welke geen deel uitmaakt van het maandsalaris - stijgt niet mede met verhogingen van de salarisschalen, doch blijft op een vast bedrag gehandhaafd.</w:t>
      </w:r>
    </w:p>
    <w:p w14:paraId="5A9FB3A2" w14:textId="77777777" w:rsidR="00E97F85" w:rsidRPr="00582EC6" w:rsidRDefault="00E97F85">
      <w:pPr>
        <w:tabs>
          <w:tab w:val="left" w:pos="567"/>
          <w:tab w:val="left" w:pos="851"/>
        </w:tabs>
        <w:ind w:left="851"/>
      </w:pPr>
      <w:r w:rsidRPr="00582EC6">
        <w:t>Bij herindeling in een hogere salarisschaal c.q. bij toekenning van een verhoging ingevolge de functiejarenschaal wordt dit bedrag evenveel verminderd als het maandsalaris stijgt. Voorts vindt afbouw plaats van de persoonlijke toeslag ter gelegenheid van algemene verhogingen van de salarisschalen ten bedrage van jaarlijks de helft van de algemene verhoging, maar maximaal 1% van het maandsalaris bij nul jaren.</w:t>
      </w:r>
    </w:p>
    <w:p w14:paraId="3BBB33AE" w14:textId="77777777" w:rsidR="00E97F85" w:rsidRPr="00582EC6" w:rsidRDefault="00E97F85">
      <w:pPr>
        <w:pStyle w:val="Eindnoottekst"/>
        <w:tabs>
          <w:tab w:val="left" w:pos="567"/>
          <w:tab w:val="left" w:pos="851"/>
        </w:tabs>
        <w:ind w:left="851" w:hanging="851"/>
      </w:pPr>
      <w:r w:rsidRPr="00582EC6">
        <w:tab/>
        <w:t>e.</w:t>
      </w:r>
      <w:r w:rsidRPr="00582EC6">
        <w:tab/>
        <w:t xml:space="preserve">Werknemers die als gevolg van de in artikel 7 lid 3 sub d, bedoelde omstandigheden in een lagere salarisschaal worden ingedeeld, wordt via inschaling een maandsalaris toegekend dat gelijk zal zijn aan hun oorspronkelijk maandsalaris. Als het aantal functiejaren in de lagere salarisschaal daarvoor niet toereikend is wordt het tekort omgezet in een persoonlijke toeslag. Algemene procentuele verhogingen van de </w:t>
      </w:r>
      <w:r w:rsidRPr="00582EC6">
        <w:lastRenderedPageBreak/>
        <w:t>salarisschalen zullen op de eventuele persoonlijke toeslag normaal worden toegepast. Eventuele uitkeringen ingevolge de sociale verzekeringswetten zullen worden verrekend.</w:t>
      </w:r>
    </w:p>
    <w:p w14:paraId="6625925A" w14:textId="77777777" w:rsidR="00E97F85" w:rsidRPr="00582EC6" w:rsidRDefault="00E97F85"/>
    <w:p w14:paraId="4A6C6A80" w14:textId="77777777" w:rsidR="00E97F85" w:rsidRPr="00582EC6" w:rsidRDefault="00E97F85">
      <w:pPr>
        <w:numPr>
          <w:ilvl w:val="0"/>
          <w:numId w:val="12"/>
        </w:numPr>
      </w:pPr>
      <w:r w:rsidRPr="00582EC6">
        <w:t>De werknemer die in schriftelijke opdracht van de werkgever tijdelijk een functie waarneemt welke hoger is ingedeeld dan zijn eigen functie, ontvangt daarvoor een toeslag. Deze toeslag wordt toegekend naar evenredigheid van het aantal waargenomen diensten en bedraagt de helft van het verschil bij nul functiejaren van de twee betrokken schalen.</w:t>
      </w:r>
    </w:p>
    <w:p w14:paraId="3C3E883E" w14:textId="77777777" w:rsidR="00E97F85" w:rsidRPr="00582EC6" w:rsidRDefault="00E97F85"/>
    <w:p w14:paraId="45FD80E6" w14:textId="77777777" w:rsidR="00E97F85" w:rsidRPr="00582EC6" w:rsidRDefault="00E97F85">
      <w:pPr>
        <w:pStyle w:val="Plattetekstinspringen3"/>
      </w:pPr>
      <w:r w:rsidRPr="00582EC6">
        <w:t>Deze toeslag wordt niet toegekend aan de werknemer voor wie de indeling van zijn functie in een functiegroep met het eventueel waarnemen van een hogere functie reeds rekening is gehouden.</w:t>
      </w:r>
    </w:p>
    <w:p w14:paraId="2946D13F" w14:textId="77777777" w:rsidR="00E97F85" w:rsidRPr="00582EC6" w:rsidRDefault="00E97F85"/>
    <w:p w14:paraId="1CD621A0" w14:textId="77777777" w:rsidR="00E97F85" w:rsidRPr="00582EC6" w:rsidRDefault="00E97F85">
      <w:pPr>
        <w:numPr>
          <w:ilvl w:val="0"/>
          <w:numId w:val="12"/>
        </w:numPr>
      </w:pPr>
      <w:r w:rsidRPr="00582EC6">
        <w:t>Het maandsalaris van hen, die door gebreken niet meer hun oorspronkelijke functie kunnen vervullen, alsmede het maandsalaris van voor de vervulling van hun functie minder validen, kan door de werkgever in afwijking van het in artikel 7 en in dit artikel bepaalde naar redelijkheid worden vastgesteld, waarbij rekening wordt gehouden met eventuele uitkeringen krachtens de sociale verzekeringswetgeving.</w:t>
      </w:r>
    </w:p>
    <w:p w14:paraId="5DD4B264" w14:textId="77777777" w:rsidR="00E97F85" w:rsidRPr="00582EC6" w:rsidRDefault="00E97F85"/>
    <w:p w14:paraId="43CC9A2B" w14:textId="77777777" w:rsidR="009E524B" w:rsidRPr="00286195" w:rsidRDefault="00E97F85" w:rsidP="00B76E99">
      <w:pPr>
        <w:numPr>
          <w:ilvl w:val="0"/>
          <w:numId w:val="12"/>
        </w:numPr>
        <w:tabs>
          <w:tab w:val="clear" w:pos="567"/>
          <w:tab w:val="num" w:pos="-284"/>
        </w:tabs>
        <w:ind w:left="616" w:hanging="616"/>
      </w:pPr>
      <w:r w:rsidRPr="00582EC6">
        <w:t>De vastgestelde salarissen worden uiterlijk op de laatste dag van elke maand betaalbaar gesteld.</w:t>
      </w:r>
    </w:p>
    <w:p w14:paraId="1B43366B" w14:textId="77777777" w:rsidR="00E97F85" w:rsidRPr="00582EC6" w:rsidRDefault="00E97F85"/>
    <w:p w14:paraId="7C8B75B1" w14:textId="77777777" w:rsidR="002336F0" w:rsidRPr="00582EC6" w:rsidRDefault="002336F0"/>
    <w:p w14:paraId="20D84ADD" w14:textId="6120FDF3" w:rsidR="006B64E2" w:rsidRDefault="00F320F6" w:rsidP="007F1C1D">
      <w:pPr>
        <w:pStyle w:val="Kop1"/>
      </w:pPr>
      <w:bookmarkStart w:id="18" w:name="_Toc440547910"/>
      <w:bookmarkStart w:id="19" w:name="_Toc466550245"/>
      <w:r w:rsidRPr="007F1C1D">
        <w:t>Artikel 8</w:t>
      </w:r>
      <w:r w:rsidR="00376AF0" w:rsidRPr="007F1C1D">
        <w:t>A</w:t>
      </w:r>
      <w:r w:rsidR="006B64E2" w:rsidRPr="007F1C1D">
        <w:t xml:space="preserve">: </w:t>
      </w:r>
      <w:r w:rsidR="00C65E8E">
        <w:tab/>
      </w:r>
      <w:r w:rsidR="006B64E2" w:rsidRPr="007F1C1D">
        <w:t>Resultaatafhankelijke beloning</w:t>
      </w:r>
      <w:bookmarkEnd w:id="19"/>
    </w:p>
    <w:p w14:paraId="585AC70B" w14:textId="77777777" w:rsidR="007F1C1D" w:rsidRPr="007F1C1D" w:rsidRDefault="007F1C1D" w:rsidP="007F1C1D"/>
    <w:p w14:paraId="4D2805C1" w14:textId="706BAC59" w:rsidR="006B64E2" w:rsidRPr="007F1C1D" w:rsidRDefault="006B64E2" w:rsidP="007F1C1D">
      <w:pPr>
        <w:pStyle w:val="Lijstalinea"/>
        <w:ind w:left="574"/>
        <w:rPr>
          <w:rFonts w:ascii="Arial" w:eastAsia="Times New Roman" w:hAnsi="Arial"/>
          <w:snapToGrid w:val="0"/>
          <w:sz w:val="20"/>
          <w:szCs w:val="20"/>
        </w:rPr>
      </w:pPr>
      <w:r w:rsidRPr="00F320F6">
        <w:rPr>
          <w:rFonts w:ascii="Arial" w:eastAsia="Times New Roman" w:hAnsi="Arial"/>
          <w:snapToGrid w:val="0"/>
          <w:sz w:val="20"/>
          <w:szCs w:val="20"/>
        </w:rPr>
        <w:lastRenderedPageBreak/>
        <w:t xml:space="preserve">De werkgever </w:t>
      </w:r>
      <w:r w:rsidR="00F320F6">
        <w:rPr>
          <w:rFonts w:ascii="Arial" w:eastAsia="Times New Roman" w:hAnsi="Arial"/>
          <w:snapToGrid w:val="0"/>
          <w:sz w:val="20"/>
          <w:szCs w:val="20"/>
        </w:rPr>
        <w:t>kent</w:t>
      </w:r>
      <w:r w:rsidR="00F320F6" w:rsidRPr="00F320F6">
        <w:rPr>
          <w:rFonts w:ascii="Arial" w:eastAsia="Times New Roman" w:hAnsi="Arial"/>
          <w:snapToGrid w:val="0"/>
          <w:sz w:val="20"/>
          <w:szCs w:val="20"/>
        </w:rPr>
        <w:t xml:space="preserve"> een bonus (</w:t>
      </w:r>
      <w:r w:rsidRPr="00F320F6">
        <w:rPr>
          <w:rFonts w:ascii="Arial" w:eastAsia="Times New Roman" w:hAnsi="Arial"/>
          <w:snapToGrid w:val="0"/>
          <w:sz w:val="20"/>
          <w:szCs w:val="20"/>
        </w:rPr>
        <w:t>PPS)</w:t>
      </w:r>
      <w:r w:rsidR="00F320F6">
        <w:rPr>
          <w:rFonts w:ascii="Arial" w:eastAsia="Times New Roman" w:hAnsi="Arial"/>
          <w:snapToGrid w:val="0"/>
          <w:sz w:val="20"/>
          <w:szCs w:val="20"/>
        </w:rPr>
        <w:t xml:space="preserve"> toe</w:t>
      </w:r>
      <w:r w:rsidRPr="00F320F6">
        <w:rPr>
          <w:rFonts w:ascii="Arial" w:eastAsia="Times New Roman" w:hAnsi="Arial"/>
          <w:snapToGrid w:val="0"/>
          <w:sz w:val="20"/>
          <w:szCs w:val="20"/>
        </w:rPr>
        <w:t xml:space="preserve"> wanneer de plant en de onderneming haar doelstellingen realiseert. De bonus kan oplopen tot 1,5 % van het jaarsalaris </w:t>
      </w:r>
      <w:r w:rsidR="00137E8E">
        <w:rPr>
          <w:rFonts w:ascii="Arial" w:eastAsia="Times New Roman" w:hAnsi="Arial"/>
          <w:snapToGrid w:val="0"/>
          <w:sz w:val="20"/>
          <w:szCs w:val="20"/>
        </w:rPr>
        <w:t>(zonder ploegentoeslag</w:t>
      </w:r>
      <w:r w:rsidRPr="00F320F6">
        <w:rPr>
          <w:rFonts w:ascii="Arial" w:eastAsia="Times New Roman" w:hAnsi="Arial"/>
          <w:snapToGrid w:val="0"/>
          <w:sz w:val="20"/>
          <w:szCs w:val="20"/>
        </w:rPr>
        <w:t>).</w:t>
      </w:r>
      <w:r w:rsidR="007F1C1D">
        <w:rPr>
          <w:rFonts w:ascii="Arial" w:eastAsia="Times New Roman" w:hAnsi="Arial"/>
          <w:snapToGrid w:val="0"/>
          <w:sz w:val="20"/>
          <w:szCs w:val="20"/>
        </w:rPr>
        <w:br/>
      </w:r>
    </w:p>
    <w:p w14:paraId="0811FC4F" w14:textId="77777777" w:rsidR="006B64E2" w:rsidRDefault="006B64E2">
      <w:pPr>
        <w:pStyle w:val="Kop1"/>
      </w:pPr>
    </w:p>
    <w:p w14:paraId="0D2F0ACE" w14:textId="36AD84A7" w:rsidR="00E97F85" w:rsidRPr="007F1C1D" w:rsidRDefault="006B64E2" w:rsidP="007F1C1D">
      <w:pPr>
        <w:pStyle w:val="Kop1"/>
      </w:pPr>
      <w:bookmarkStart w:id="20" w:name="_Toc466550246"/>
      <w:r w:rsidRPr="007F1C1D">
        <w:t xml:space="preserve">Artikel </w:t>
      </w:r>
      <w:r w:rsidR="00E97F85" w:rsidRPr="007F1C1D">
        <w:t>9:</w:t>
      </w:r>
      <w:r w:rsidR="00E97F85" w:rsidRPr="007F1C1D">
        <w:tab/>
        <w:t>Bijzondere beloning</w:t>
      </w:r>
      <w:bookmarkEnd w:id="18"/>
      <w:bookmarkEnd w:id="20"/>
    </w:p>
    <w:p w14:paraId="60BE2BEB" w14:textId="77777777" w:rsidR="00E97F85" w:rsidRPr="00582EC6" w:rsidRDefault="00E97F85"/>
    <w:p w14:paraId="7AA7C137" w14:textId="77777777" w:rsidR="00E97F85" w:rsidRPr="00582EC6" w:rsidRDefault="00E97F85">
      <w:pPr>
        <w:numPr>
          <w:ilvl w:val="0"/>
          <w:numId w:val="13"/>
        </w:numPr>
      </w:pPr>
      <w:r w:rsidRPr="00582EC6">
        <w:t>Algemeen</w:t>
      </w:r>
    </w:p>
    <w:p w14:paraId="10AC5BEF" w14:textId="77777777" w:rsidR="00E97F85" w:rsidRPr="00582EC6" w:rsidRDefault="00E97F85">
      <w:pPr>
        <w:pStyle w:val="Plattetekstinspringen3"/>
      </w:pPr>
      <w:r w:rsidRPr="00582EC6">
        <w:t>De maandsalarissen, bedoeld in de artikelen 7 en 8, worden geacht een normale beloning te zijn voor een normale functievervulling in dagdienst gedurende een kalendermaand. Bijzondere beloningen in de vorm van toeslagen op het maandsalaris of in de vorm van incidentele extra beloningen worden slechts toegekend indien een groter beroep op de werknemer wordt gedaan dan uit een normale functievervulling in dagdienst voortvloeit. Onder normale functievervulling worden mede verstaan geringe incidentele overschrijdingen van de normale dagelijkse arbeidsduur van een half uur of minder.</w:t>
      </w:r>
    </w:p>
    <w:p w14:paraId="3F4FAA87" w14:textId="77777777" w:rsidR="00E97F85" w:rsidRPr="00582EC6" w:rsidRDefault="00E97F85">
      <w:pPr>
        <w:pStyle w:val="Plattetekstinspringen3"/>
      </w:pPr>
    </w:p>
    <w:p w14:paraId="6E4DDA8D" w14:textId="77777777" w:rsidR="00E97F85" w:rsidRPr="00582EC6" w:rsidRDefault="00E97F85">
      <w:pPr>
        <w:pStyle w:val="Plattetekstinspringen3"/>
        <w:numPr>
          <w:ilvl w:val="0"/>
          <w:numId w:val="13"/>
        </w:numPr>
      </w:pPr>
      <w:r w:rsidRPr="00582EC6">
        <w:t>Toeslag voor het werken in ploegen</w:t>
      </w:r>
    </w:p>
    <w:p w14:paraId="3BC64770" w14:textId="77777777" w:rsidR="00E97F85" w:rsidRPr="00582EC6" w:rsidRDefault="00E97F85">
      <w:pPr>
        <w:pStyle w:val="Plattetekstinspringen3"/>
      </w:pPr>
      <w:r w:rsidRPr="00582EC6">
        <w:t>Voor geregelde arbeid in de ploegendienst wordt een toeslag op het maandsalaris gegeven:</w:t>
      </w:r>
    </w:p>
    <w:p w14:paraId="40AF6309" w14:textId="77777777" w:rsidR="00E97F85" w:rsidRPr="00582EC6" w:rsidRDefault="00E97F85" w:rsidP="00E97F85">
      <w:pPr>
        <w:numPr>
          <w:ilvl w:val="0"/>
          <w:numId w:val="14"/>
        </w:numPr>
        <w:tabs>
          <w:tab w:val="clear" w:pos="567"/>
          <w:tab w:val="num" w:pos="851"/>
        </w:tabs>
        <w:ind w:left="851" w:hanging="284"/>
      </w:pPr>
      <w:r w:rsidRPr="00582EC6">
        <w:t>Deze toeslag bedraagt per maand voor de:</w:t>
      </w:r>
    </w:p>
    <w:p w14:paraId="237737D3" w14:textId="77777777" w:rsidR="00E97F85" w:rsidRPr="00582EC6" w:rsidRDefault="00E97F85" w:rsidP="00DA03F8">
      <w:pPr>
        <w:ind w:left="851"/>
      </w:pPr>
      <w:r w:rsidRPr="00582EC6">
        <w:t>2-ploegendienst, waarbij niet op zaterdag wordt gewerkt:-&gt; 10% van het maandsalaris;</w:t>
      </w:r>
    </w:p>
    <w:p w14:paraId="2FA54E2E" w14:textId="77777777" w:rsidR="00E97F85" w:rsidRPr="00582EC6" w:rsidRDefault="00E97F85">
      <w:pPr>
        <w:ind w:left="851"/>
      </w:pPr>
      <w:r w:rsidRPr="00582EC6">
        <w:t>3-ploegendienst: 16,9% van het maandsalaris;</w:t>
      </w:r>
    </w:p>
    <w:p w14:paraId="73B4FAD9" w14:textId="77777777" w:rsidR="00E97F85" w:rsidRPr="00582EC6" w:rsidRDefault="00E97F85">
      <w:pPr>
        <w:ind w:left="851"/>
      </w:pPr>
      <w:r w:rsidRPr="00582EC6">
        <w:t>5-ploegendienst: 28,5% van het maandsalaris.</w:t>
      </w:r>
    </w:p>
    <w:p w14:paraId="01084342" w14:textId="77777777" w:rsidR="00E97F85" w:rsidRPr="00582EC6" w:rsidRDefault="00E97F85" w:rsidP="00E97F85">
      <w:pPr>
        <w:numPr>
          <w:ilvl w:val="0"/>
          <w:numId w:val="14"/>
        </w:numPr>
        <w:tabs>
          <w:tab w:val="clear" w:pos="567"/>
          <w:tab w:val="num" w:pos="851"/>
        </w:tabs>
        <w:ind w:left="851" w:hanging="284"/>
      </w:pPr>
      <w:r w:rsidRPr="00582EC6">
        <w:t xml:space="preserve">Indien een werknemer niet gedurende een hele maand aanspraak op ploegentoeslag heeft, wordt een </w:t>
      </w:r>
      <w:r w:rsidRPr="00582EC6">
        <w:lastRenderedPageBreak/>
        <w:t>evenredig deel van de onder a genoemde toeslag gekort voor elke volledige dienst gedurende welke hij geen arbeid in ploegendienst heeft verricht.</w:t>
      </w:r>
    </w:p>
    <w:p w14:paraId="3508E829" w14:textId="77777777" w:rsidR="00E97F85" w:rsidRPr="00582EC6" w:rsidRDefault="00E97F85" w:rsidP="00E97F85">
      <w:pPr>
        <w:numPr>
          <w:ilvl w:val="0"/>
          <w:numId w:val="14"/>
        </w:numPr>
        <w:tabs>
          <w:tab w:val="clear" w:pos="567"/>
          <w:tab w:val="num" w:pos="851"/>
        </w:tabs>
        <w:ind w:left="851" w:hanging="284"/>
      </w:pPr>
      <w:r w:rsidRPr="00582EC6">
        <w:t>Werknemers uit de dagdienst die gedurende 10 of minder diensten moeten invallen in ploegendienst, worden, indien zij voldoen aan het bepaalde in lid 4 van dit artikel, beloond volgens het onder c respectievelijk onder e van dat lid bepaalde; indien sprake is van invallen in ploegendienst gedurende 11 of meer diensten geschiedt de beloning van meet af aan met de desbetreffende toeslag voor ploegenarbeid met een garantie tot het einde van de lopende maand.</w:t>
      </w:r>
    </w:p>
    <w:p w14:paraId="31BF34AE" w14:textId="77777777" w:rsidR="00E97F85" w:rsidRPr="00582EC6" w:rsidRDefault="00E97F85" w:rsidP="00E97F85">
      <w:pPr>
        <w:numPr>
          <w:ilvl w:val="0"/>
          <w:numId w:val="14"/>
        </w:numPr>
        <w:tabs>
          <w:tab w:val="clear" w:pos="567"/>
          <w:tab w:val="num" w:pos="851"/>
        </w:tabs>
        <w:ind w:left="851" w:hanging="284"/>
      </w:pPr>
      <w:r w:rsidRPr="00582EC6">
        <w:t>Werknemers, die als gevolg van bedrijfsomstandigheden worden overgeplaatst uit de ploegendienst naar een met een lagere ploegentoeslag beloond rooster c.q. naar de dagdienst, ontvangen:</w:t>
      </w:r>
    </w:p>
    <w:p w14:paraId="0F54B6A4" w14:textId="77777777" w:rsidR="00E97F85" w:rsidRPr="00582EC6" w:rsidRDefault="00E97F85" w:rsidP="00E97F85">
      <w:pPr>
        <w:numPr>
          <w:ilvl w:val="0"/>
          <w:numId w:val="15"/>
        </w:numPr>
        <w:tabs>
          <w:tab w:val="left" w:pos="1134"/>
        </w:tabs>
        <w:ind w:left="1134" w:hanging="283"/>
      </w:pPr>
      <w:r w:rsidRPr="00582EC6">
        <w:t>indien zij korter dan een half jaar in ploegendienst hebben gewerkt: de oorspronkelijke in een geldbedrag vastgestelde ploegentoeslag tot het einde van de lopende maand en de volgende 2 maanden.</w:t>
      </w:r>
    </w:p>
    <w:p w14:paraId="3FEF6EFB" w14:textId="77777777" w:rsidR="00E97F85" w:rsidRPr="00582EC6" w:rsidRDefault="00E97F85" w:rsidP="00E97F85">
      <w:pPr>
        <w:numPr>
          <w:ilvl w:val="0"/>
          <w:numId w:val="15"/>
        </w:numPr>
        <w:tabs>
          <w:tab w:val="left" w:pos="1134"/>
        </w:tabs>
        <w:ind w:left="1134" w:hanging="283"/>
      </w:pPr>
      <w:r w:rsidRPr="00582EC6">
        <w:t>indien zij een half jaar, maar niet lager dan 3 jaar, in ploegendienst hebben gewerkt; de oorspronkelijke in een geldbedrag vastgestelde ploegentoeslag gedurende de lopende en de volgende 2 maanden en voorts gedurende 2 maanden 80%, 2 maanden 60%, 2 maanden 40% en 2 maanden 20% van dat geldbedrag.</w:t>
      </w:r>
    </w:p>
    <w:p w14:paraId="5F817A9F" w14:textId="77777777" w:rsidR="00E97F85" w:rsidRDefault="00E97F85" w:rsidP="00E97F85">
      <w:pPr>
        <w:numPr>
          <w:ilvl w:val="0"/>
          <w:numId w:val="15"/>
        </w:numPr>
        <w:tabs>
          <w:tab w:val="left" w:pos="1134"/>
        </w:tabs>
        <w:ind w:left="1134" w:hanging="283"/>
      </w:pPr>
      <w:r w:rsidRPr="00582EC6">
        <w:t>indien zij langer dan 3 jaar, maar niet langer dan 5 jaar, in ploegendienst hebben gewerkt: de oorspronkelijke in een geldbedrag vastgestelde ploegentoeslag gedurende de lopende en de volgende 2 maanden en voorts gedurende 3 maanden 80%, 3 maanden 60%, 3 maanden 40% en 3 maanden 20% van dat geldbedrag.</w:t>
      </w:r>
    </w:p>
    <w:p w14:paraId="054A096C" w14:textId="77777777" w:rsidR="00DA5329" w:rsidRDefault="00DA5329" w:rsidP="00DA5329">
      <w:pPr>
        <w:tabs>
          <w:tab w:val="left" w:pos="1134"/>
        </w:tabs>
        <w:ind w:left="1134"/>
      </w:pPr>
    </w:p>
    <w:p w14:paraId="045817AE" w14:textId="77777777" w:rsidR="00DA5329" w:rsidRPr="00582EC6" w:rsidRDefault="00DA5329" w:rsidP="00DA5329">
      <w:pPr>
        <w:tabs>
          <w:tab w:val="left" w:pos="1134"/>
        </w:tabs>
        <w:ind w:left="1134"/>
      </w:pPr>
    </w:p>
    <w:p w14:paraId="42911E77" w14:textId="77777777" w:rsidR="00E97F85" w:rsidRPr="00582EC6" w:rsidRDefault="00E97F85" w:rsidP="00E97F85">
      <w:pPr>
        <w:numPr>
          <w:ilvl w:val="0"/>
          <w:numId w:val="15"/>
        </w:numPr>
        <w:tabs>
          <w:tab w:val="num" w:pos="1134"/>
        </w:tabs>
        <w:ind w:left="1134" w:hanging="283"/>
      </w:pPr>
      <w:r w:rsidRPr="00582EC6">
        <w:lastRenderedPageBreak/>
        <w:t>indien zij langer dan 5 jaar in ploegendienst hebben gewerkt: de oorspronkelijke in een geldbedrag vastgestelde ploegentoeslag gedurende de lopende en de volgende 2 maanden en voorts gedurende 4 maanden 80%, 4 maanden 60%, 4 maanden 40% en 4 maanden 20% van dat geldbedrag.</w:t>
      </w:r>
    </w:p>
    <w:p w14:paraId="544A942B" w14:textId="77777777" w:rsidR="00E97F85" w:rsidRPr="00582EC6" w:rsidRDefault="00E97F85" w:rsidP="00E97F85">
      <w:pPr>
        <w:numPr>
          <w:ilvl w:val="0"/>
          <w:numId w:val="15"/>
        </w:numPr>
        <w:tabs>
          <w:tab w:val="num" w:pos="1134"/>
        </w:tabs>
        <w:ind w:left="1134" w:hanging="283"/>
      </w:pPr>
      <w:r w:rsidRPr="00582EC6">
        <w:t>In afwijking van het hiervoor bepaalde geldt:</w:t>
      </w:r>
    </w:p>
    <w:p w14:paraId="4C2326C3" w14:textId="77777777" w:rsidR="00E97F85" w:rsidRPr="00582EC6" w:rsidRDefault="00E97F85">
      <w:pPr>
        <w:tabs>
          <w:tab w:val="num" w:pos="1134"/>
        </w:tabs>
        <w:ind w:left="1134"/>
      </w:pPr>
      <w:r w:rsidRPr="00582EC6">
        <w:t>Wanneer een werknemer van 55 jaar of ouder als gevolg van bedrijfsomstandigheden, dan wel op medische gronden wordt afgekeurd voor werk in ploegendienst, zal de werkgever trachten hem in een beschikbare dagdienstfunctie te plaatsen. In die dagdienstfunctie blijft dan de laatst betaalde ploegentoeslag van kracht als een, op een vast geldbedrag gefixeerde, individuele garantie.</w:t>
      </w:r>
    </w:p>
    <w:p w14:paraId="7B92EB51" w14:textId="77777777" w:rsidR="00E97F85" w:rsidRPr="00582EC6" w:rsidRDefault="00E97F85">
      <w:pPr>
        <w:ind w:left="1134"/>
      </w:pPr>
      <w:r w:rsidRPr="00582EC6">
        <w:t>Een en ander mits:</w:t>
      </w:r>
    </w:p>
    <w:p w14:paraId="4E5A7285" w14:textId="77777777" w:rsidR="00E97F85" w:rsidRPr="00582EC6" w:rsidRDefault="00E97F85" w:rsidP="00E97F85">
      <w:pPr>
        <w:numPr>
          <w:ilvl w:val="0"/>
          <w:numId w:val="16"/>
        </w:numPr>
        <w:tabs>
          <w:tab w:val="num" w:pos="1418"/>
        </w:tabs>
        <w:ind w:left="1418" w:hanging="284"/>
      </w:pPr>
      <w:r w:rsidRPr="00582EC6">
        <w:t>De ongeschiktheid voor de ploegendienst is vastgesteld door een arts van de uitkeringsverlenende instantie.</w:t>
      </w:r>
    </w:p>
    <w:p w14:paraId="7EE827F6" w14:textId="77777777" w:rsidR="00E97F85" w:rsidRPr="00582EC6" w:rsidRDefault="00E97F85" w:rsidP="00E97F85">
      <w:pPr>
        <w:numPr>
          <w:ilvl w:val="0"/>
          <w:numId w:val="16"/>
        </w:numPr>
        <w:tabs>
          <w:tab w:val="num" w:pos="1418"/>
        </w:tabs>
        <w:ind w:left="1418" w:hanging="284"/>
      </w:pPr>
      <w:r w:rsidRPr="00582EC6">
        <w:t>De werknemer ten tijde van de afkeuring ten minste 5 jaar onafgebroken bij de werkgever in ploegendienst werkzaam is geweest.</w:t>
      </w:r>
    </w:p>
    <w:p w14:paraId="2B520BCB" w14:textId="77777777" w:rsidR="00921C6B" w:rsidRPr="00921C6B" w:rsidRDefault="00E97F85" w:rsidP="00921C6B">
      <w:pPr>
        <w:numPr>
          <w:ilvl w:val="0"/>
          <w:numId w:val="16"/>
        </w:numPr>
        <w:tabs>
          <w:tab w:val="num" w:pos="1418"/>
        </w:tabs>
        <w:ind w:left="1418" w:hanging="284"/>
      </w:pPr>
      <w:r w:rsidRPr="00582EC6">
        <w:t>De werknemer bij de werkgever werkzaam blijft.</w:t>
      </w:r>
    </w:p>
    <w:p w14:paraId="059B354E" w14:textId="77777777" w:rsidR="00E97F85" w:rsidRPr="00582EC6" w:rsidRDefault="00E97F85">
      <w:pPr>
        <w:ind w:left="1134"/>
      </w:pPr>
    </w:p>
    <w:p w14:paraId="2E589A8C" w14:textId="77777777" w:rsidR="00E97F85" w:rsidRPr="00582EC6" w:rsidRDefault="00E97F85" w:rsidP="00E97F85">
      <w:pPr>
        <w:numPr>
          <w:ilvl w:val="0"/>
          <w:numId w:val="15"/>
        </w:numPr>
        <w:tabs>
          <w:tab w:val="num" w:pos="1134"/>
        </w:tabs>
        <w:ind w:left="1134" w:hanging="283"/>
      </w:pPr>
      <w:r w:rsidRPr="00582EC6">
        <w:t>De onder punt 5 van dit lid 2 d bedoelde toeslag zal geen deel uitmaken van het maandsalaris en zal derhalve niet meestijgen met een verhoging van de salarisschalen.</w:t>
      </w:r>
    </w:p>
    <w:p w14:paraId="182DC2F4" w14:textId="77777777" w:rsidR="00E97F85" w:rsidRPr="00582EC6" w:rsidRDefault="00E97F85">
      <w:pPr>
        <w:tabs>
          <w:tab w:val="num" w:pos="1134"/>
        </w:tabs>
        <w:ind w:left="1134" w:hanging="283"/>
      </w:pPr>
      <w:r w:rsidRPr="00582EC6">
        <w:tab/>
        <w:t>Bij overplaatsing in een met een hoger percentage toeslag beloond dienstrooster, bij indeling van de functie in een hogere functiegroep als gevolg van functieherwaardering, of bij plaatsing in een hoger ingedeelde functie zal de toeslag evenveel verminderd worden als het inkomen stijgt.</w:t>
      </w:r>
    </w:p>
    <w:p w14:paraId="2E9CD92B" w14:textId="77777777" w:rsidR="00E97F85" w:rsidRPr="00582EC6" w:rsidRDefault="00E97F85">
      <w:pPr>
        <w:tabs>
          <w:tab w:val="num" w:pos="1134"/>
        </w:tabs>
        <w:ind w:left="1134" w:hanging="283"/>
      </w:pPr>
      <w:r w:rsidRPr="00582EC6">
        <w:lastRenderedPageBreak/>
        <w:tab/>
        <w:t>Tevens zullen eventuele sociale verzekeringsuitkeringen verrekend worden. Verhogingen van de sociale verzekeringsuitkeringen in verband met prijscompensatie zullen echter niet verrekend worden.</w:t>
      </w:r>
    </w:p>
    <w:p w14:paraId="524407E2" w14:textId="77777777" w:rsidR="00E97F85" w:rsidRPr="00582EC6" w:rsidRDefault="00E97F85">
      <w:pPr>
        <w:pStyle w:val="Eindnoottekst"/>
      </w:pPr>
    </w:p>
    <w:p w14:paraId="16EF4AF6" w14:textId="77777777" w:rsidR="00E97F85" w:rsidRPr="002336F0" w:rsidRDefault="00E97F85" w:rsidP="007C4B57">
      <w:pPr>
        <w:pStyle w:val="Eindnoottekst"/>
        <w:numPr>
          <w:ilvl w:val="0"/>
          <w:numId w:val="50"/>
        </w:numPr>
        <w:tabs>
          <w:tab w:val="left" w:pos="567"/>
          <w:tab w:val="left" w:pos="851"/>
        </w:tabs>
        <w:ind w:left="851" w:hanging="851"/>
      </w:pPr>
      <w:r w:rsidRPr="00582EC6">
        <w:t>a.</w:t>
      </w:r>
      <w:r w:rsidRPr="00582EC6">
        <w:tab/>
      </w:r>
      <w:r w:rsidRPr="002336F0">
        <w:t>Vergoeding voor extra opkomst</w:t>
      </w:r>
    </w:p>
    <w:p w14:paraId="751B7B62" w14:textId="77777777" w:rsidR="00E97F85" w:rsidRPr="00582EC6" w:rsidRDefault="00E97F85">
      <w:pPr>
        <w:pStyle w:val="Eindnoottekst"/>
        <w:tabs>
          <w:tab w:val="left" w:pos="851"/>
        </w:tabs>
        <w:ind w:left="851"/>
      </w:pPr>
      <w:r w:rsidRPr="00582EC6">
        <w:t>Werknemers die in opdracht van de werkgever voor het verrichten van werkzaamheden extra naar het bedrijf moeten komen; ontvangen per extra opkomst een vergoeding over het maandsalaris van:</w:t>
      </w:r>
    </w:p>
    <w:p w14:paraId="3A594B66" w14:textId="77777777" w:rsidR="00E97F85" w:rsidRPr="00582EC6" w:rsidRDefault="00E97F85" w:rsidP="00545C1B">
      <w:pPr>
        <w:numPr>
          <w:ilvl w:val="0"/>
          <w:numId w:val="72"/>
        </w:numPr>
      </w:pPr>
      <w:r w:rsidRPr="00582EC6">
        <w:t>0,65% op maandag t/m vrijdag;</w:t>
      </w:r>
    </w:p>
    <w:p w14:paraId="0EAE5802" w14:textId="77777777" w:rsidR="00E97F85" w:rsidRPr="00582EC6" w:rsidRDefault="00E97F85" w:rsidP="00545C1B">
      <w:pPr>
        <w:numPr>
          <w:ilvl w:val="0"/>
          <w:numId w:val="72"/>
        </w:numPr>
      </w:pPr>
      <w:r w:rsidRPr="00582EC6">
        <w:t>1,30% op zaterdag;</w:t>
      </w:r>
    </w:p>
    <w:p w14:paraId="5172F0EF" w14:textId="77777777" w:rsidR="00E97F85" w:rsidRPr="00582EC6" w:rsidRDefault="00E97F85" w:rsidP="00545C1B">
      <w:pPr>
        <w:numPr>
          <w:ilvl w:val="0"/>
          <w:numId w:val="72"/>
        </w:numPr>
      </w:pPr>
      <w:r w:rsidRPr="00582EC6">
        <w:t>1,95% op zondagen en feestdagen.</w:t>
      </w:r>
    </w:p>
    <w:p w14:paraId="4191E11B" w14:textId="77777777" w:rsidR="00E97F85" w:rsidRPr="002336F0" w:rsidRDefault="00E97F85" w:rsidP="00D63A67">
      <w:pPr>
        <w:pStyle w:val="Eindnoottekst"/>
        <w:tabs>
          <w:tab w:val="left" w:pos="851"/>
          <w:tab w:val="left" w:pos="1134"/>
        </w:tabs>
        <w:ind w:left="851" w:hanging="284"/>
      </w:pPr>
      <w:r w:rsidRPr="00582EC6">
        <w:t>b.</w:t>
      </w:r>
      <w:r w:rsidRPr="00582EC6">
        <w:tab/>
      </w:r>
      <w:r w:rsidRPr="002336F0">
        <w:t>Vergoeding voor consignatie</w:t>
      </w:r>
    </w:p>
    <w:p w14:paraId="1475B250" w14:textId="77777777" w:rsidR="00E97F85" w:rsidRPr="00582EC6" w:rsidRDefault="00E97F85">
      <w:pPr>
        <w:ind w:left="851"/>
      </w:pPr>
      <w:r w:rsidRPr="00582EC6">
        <w:t>De geconsigneerde werknemers (ongeacht hun functie) ontvangen een vergoeding per etmaal c.q. deel daarvan ten bedrag van de volgende percentages van het maandsalaris:</w:t>
      </w:r>
    </w:p>
    <w:p w14:paraId="024650F4" w14:textId="77777777" w:rsidR="00E97F85" w:rsidRPr="00582EC6" w:rsidRDefault="00E97F85" w:rsidP="00545C1B">
      <w:pPr>
        <w:numPr>
          <w:ilvl w:val="0"/>
          <w:numId w:val="71"/>
        </w:numPr>
      </w:pPr>
      <w:r w:rsidRPr="00582EC6">
        <w:t>1,1 % voor consignatie op maandag t/m vrijdag;</w:t>
      </w:r>
    </w:p>
    <w:p w14:paraId="5E9C425B" w14:textId="77777777" w:rsidR="00E97F85" w:rsidRPr="00582EC6" w:rsidRDefault="00E97F85" w:rsidP="00545C1B">
      <w:pPr>
        <w:numPr>
          <w:ilvl w:val="0"/>
          <w:numId w:val="71"/>
        </w:numPr>
      </w:pPr>
      <w:r w:rsidRPr="00582EC6">
        <w:t>2,2% voor consignatie op zaterdag en zondag;</w:t>
      </w:r>
    </w:p>
    <w:p w14:paraId="2BAA9339" w14:textId="77777777" w:rsidR="00E97F85" w:rsidRPr="00582EC6" w:rsidRDefault="00E97F85" w:rsidP="00545C1B">
      <w:pPr>
        <w:numPr>
          <w:ilvl w:val="0"/>
          <w:numId w:val="71"/>
        </w:numPr>
      </w:pPr>
      <w:r w:rsidRPr="00582EC6">
        <w:t>2,5% voor consignatie op feestdagen.</w:t>
      </w:r>
    </w:p>
    <w:p w14:paraId="49DECD58" w14:textId="77777777" w:rsidR="00E97F85" w:rsidRDefault="00E97F85">
      <w:pPr>
        <w:ind w:left="851"/>
      </w:pPr>
      <w:r w:rsidRPr="00582EC6">
        <w:t>De vergoeding voor een consignatie op een brugdag die vooraf gaat of aansluit op een zaterdag of zondag wordt gelijk gesteld aan de vergoeding op zaterdag of zondag.</w:t>
      </w:r>
    </w:p>
    <w:p w14:paraId="0378886E" w14:textId="77777777" w:rsidR="00614C6D" w:rsidRPr="00582EC6" w:rsidRDefault="00614C6D" w:rsidP="00D63A67">
      <w:pPr>
        <w:ind w:left="851" w:hanging="284"/>
      </w:pPr>
      <w:r>
        <w:t xml:space="preserve">c. </w:t>
      </w:r>
      <w:r w:rsidR="00D63A67">
        <w:t xml:space="preserve"> </w:t>
      </w:r>
      <w:r>
        <w:t>Extra slaapuur voor werknemer ouder dan 55 jaar</w:t>
      </w:r>
      <w:r>
        <w:br/>
        <w:t>De</w:t>
      </w:r>
      <w:r w:rsidRPr="00614C6D">
        <w:t xml:space="preserve"> geconsigneerde </w:t>
      </w:r>
      <w:r>
        <w:t>werknemers van</w:t>
      </w:r>
      <w:r w:rsidRPr="00614C6D">
        <w:t xml:space="preserve"> ouder dan 55 jaar </w:t>
      </w:r>
      <w:r>
        <w:t>hebben</w:t>
      </w:r>
      <w:r w:rsidRPr="00614C6D">
        <w:t xml:space="preserve"> de proefperiode </w:t>
      </w:r>
      <w:r>
        <w:t>van 1 juli 2013 tot en met 1 augustus 201</w:t>
      </w:r>
      <w:r w:rsidR="00CB6036">
        <w:t>6</w:t>
      </w:r>
      <w:r>
        <w:t xml:space="preserve"> </w:t>
      </w:r>
      <w:r w:rsidRPr="00614C6D">
        <w:t xml:space="preserve">recht heeft op 1 extra slaapuur als </w:t>
      </w:r>
      <w:r>
        <w:t>zij</w:t>
      </w:r>
      <w:r w:rsidRPr="00614C6D">
        <w:t xml:space="preserve"> </w:t>
      </w:r>
      <w:r>
        <w:t>worden</w:t>
      </w:r>
      <w:r w:rsidRPr="00614C6D">
        <w:t xml:space="preserve"> opgeroepen tussen 22.00 en 06.00 uur.</w:t>
      </w:r>
    </w:p>
    <w:p w14:paraId="4216A72C" w14:textId="77777777" w:rsidR="00E97F85" w:rsidRPr="00582EC6" w:rsidRDefault="00E97F85"/>
    <w:p w14:paraId="7A181A33" w14:textId="1788AE5B" w:rsidR="00E97F85" w:rsidRPr="002336F0" w:rsidRDefault="00E97F85" w:rsidP="007C4B57">
      <w:pPr>
        <w:numPr>
          <w:ilvl w:val="0"/>
          <w:numId w:val="50"/>
        </w:numPr>
      </w:pPr>
      <w:r w:rsidRPr="002336F0">
        <w:t>Beloning van afwijkingen van het dienstrooster</w:t>
      </w:r>
      <w:r w:rsidR="00E36284">
        <w:t xml:space="preserve"> (Deze bepaling kan gedurende de proeftermijn van 1 juli 2013 tot en met 1 </w:t>
      </w:r>
      <w:r w:rsidR="00827CF0">
        <w:t>mei</w:t>
      </w:r>
      <w:r w:rsidR="00E36284">
        <w:t xml:space="preserve"> 201</w:t>
      </w:r>
      <w:r w:rsidR="00827CF0">
        <w:t>8</w:t>
      </w:r>
      <w:r w:rsidR="00E36284">
        <w:t xml:space="preserve"> buiten werking worden gesteld.)</w:t>
      </w:r>
    </w:p>
    <w:p w14:paraId="09B200DB" w14:textId="41564BEC" w:rsidR="00E97F85" w:rsidRPr="00582EC6" w:rsidRDefault="00E97F85" w:rsidP="007C4B57">
      <w:pPr>
        <w:numPr>
          <w:ilvl w:val="0"/>
          <w:numId w:val="17"/>
        </w:numPr>
        <w:tabs>
          <w:tab w:val="num" w:pos="851"/>
        </w:tabs>
        <w:ind w:left="851" w:hanging="284"/>
      </w:pPr>
      <w:r w:rsidRPr="001B6EB7">
        <w:t>Wanneer in opdracht van de werkgever arbeid en/of scholing en training is verricht, waardoor de normale arbeidsduur volgens dienstrooster wordt overschreden, geldt de volgende regeling.</w:t>
      </w:r>
      <w:r w:rsidR="00CB6036" w:rsidRPr="001B6EB7">
        <w:t xml:space="preserve"> Voor de 40 trainingsuren geldt een afwijkende regeling,</w:t>
      </w:r>
      <w:r w:rsidR="007C28E2">
        <w:t xml:space="preserve"> </w:t>
      </w:r>
      <w:r w:rsidR="00CB6036" w:rsidRPr="001B6EB7">
        <w:t>zie bijlage XI</w:t>
      </w:r>
      <w:r w:rsidR="00F75DC4">
        <w:t>V</w:t>
      </w:r>
      <w:r w:rsidR="00CB6036" w:rsidRPr="001B6EB7">
        <w:t>.</w:t>
      </w:r>
      <w:r w:rsidR="008C4B11">
        <w:t xml:space="preserve"> </w:t>
      </w:r>
      <w:r w:rsidRPr="00582EC6">
        <w:t>De hiervoor bedoelde overschrijdingen van de arbeidsduur zullen, indien de bedrijfsomstandigheden dit naar het oordeel van de werkgever toelaten, bij voorkeur worden gecompenseerd in vrije tijd.</w:t>
      </w:r>
      <w:r w:rsidR="00EF306F">
        <w:t xml:space="preserve"> </w:t>
      </w:r>
      <w:r w:rsidR="00CB6036">
        <w:t>(Toelichting:</w:t>
      </w:r>
      <w:r w:rsidR="008C4B11">
        <w:t xml:space="preserve"> </w:t>
      </w:r>
      <w:r w:rsidR="00CB6036">
        <w:t xml:space="preserve">dit vervalt </w:t>
      </w:r>
      <w:r w:rsidR="008C4B11">
        <w:t>i.v.m.</w:t>
      </w:r>
      <w:r w:rsidR="00CB6036">
        <w:t xml:space="preserve"> </w:t>
      </w:r>
      <w:r w:rsidR="008C4B11">
        <w:t>definitief</w:t>
      </w:r>
      <w:r w:rsidR="00CB6036">
        <w:t xml:space="preserve"> maken van het verlofmanagement.)</w:t>
      </w:r>
    </w:p>
    <w:p w14:paraId="0CD77B72" w14:textId="77777777" w:rsidR="00E97F85" w:rsidRPr="00582EC6" w:rsidRDefault="00E97F85" w:rsidP="007C4B57">
      <w:pPr>
        <w:numPr>
          <w:ilvl w:val="0"/>
          <w:numId w:val="17"/>
        </w:numPr>
        <w:tabs>
          <w:tab w:val="num" w:pos="851"/>
        </w:tabs>
        <w:ind w:left="851" w:hanging="284"/>
      </w:pPr>
      <w:r w:rsidRPr="00582EC6">
        <w:t>Het inkomen voor de hier bedoelde overschrijdingen bedraagt, inclusief het doorbetaalde salaris over de op maandag tot en met vrijdag vallende feestdagen, de volgende percentages van het maandsalaris:</w:t>
      </w:r>
    </w:p>
    <w:p w14:paraId="41A78C7F" w14:textId="77777777" w:rsidR="00E97F85" w:rsidRPr="00582EC6" w:rsidRDefault="00E97F85" w:rsidP="007C4B57">
      <w:pPr>
        <w:numPr>
          <w:ilvl w:val="0"/>
          <w:numId w:val="18"/>
        </w:numPr>
        <w:tabs>
          <w:tab w:val="clear" w:pos="567"/>
          <w:tab w:val="num" w:pos="1134"/>
        </w:tabs>
        <w:ind w:left="1134" w:hanging="283"/>
      </w:pPr>
      <w:r w:rsidRPr="00582EC6">
        <w:t>0,98% per uur voor uren op maandag t/m vrijdag</w:t>
      </w:r>
      <w:r w:rsidR="00DA0047">
        <w:t>;</w:t>
      </w:r>
    </w:p>
    <w:p w14:paraId="53C5B3EF" w14:textId="77777777" w:rsidR="00E97F85" w:rsidRPr="00582EC6" w:rsidRDefault="00E97F85" w:rsidP="007C4B57">
      <w:pPr>
        <w:numPr>
          <w:ilvl w:val="0"/>
          <w:numId w:val="18"/>
        </w:numPr>
        <w:tabs>
          <w:tab w:val="clear" w:pos="567"/>
          <w:tab w:val="num" w:pos="1134"/>
        </w:tabs>
        <w:ind w:left="1134" w:hanging="283"/>
      </w:pPr>
      <w:r w:rsidRPr="00582EC6">
        <w:t>1,14% per uur voor uren op zaterdag</w:t>
      </w:r>
      <w:r w:rsidR="00DA0047">
        <w:t>;</w:t>
      </w:r>
    </w:p>
    <w:p w14:paraId="6294C2D2" w14:textId="77777777" w:rsidR="00E97F85" w:rsidRPr="00582EC6" w:rsidRDefault="00E97F85" w:rsidP="007C4B57">
      <w:pPr>
        <w:numPr>
          <w:ilvl w:val="0"/>
          <w:numId w:val="18"/>
        </w:numPr>
        <w:tabs>
          <w:tab w:val="clear" w:pos="567"/>
          <w:tab w:val="num" w:pos="1134"/>
        </w:tabs>
        <w:ind w:left="1134" w:hanging="283"/>
      </w:pPr>
      <w:r w:rsidRPr="00582EC6">
        <w:t>1,30% per uur voor uren op zondag</w:t>
      </w:r>
      <w:r w:rsidR="00DA0047">
        <w:t>;</w:t>
      </w:r>
    </w:p>
    <w:p w14:paraId="0002DAD1" w14:textId="77777777" w:rsidR="00E97F85" w:rsidRPr="00582EC6" w:rsidRDefault="00E97F85" w:rsidP="007C4B57">
      <w:pPr>
        <w:numPr>
          <w:ilvl w:val="0"/>
          <w:numId w:val="18"/>
        </w:numPr>
        <w:tabs>
          <w:tab w:val="clear" w:pos="567"/>
          <w:tab w:val="num" w:pos="1134"/>
        </w:tabs>
        <w:ind w:left="1134" w:hanging="283"/>
      </w:pPr>
      <w:r w:rsidRPr="00582EC6">
        <w:t>1,95% per uur voor uren op feestdagen</w:t>
      </w:r>
      <w:r w:rsidR="00DA0047">
        <w:t>.</w:t>
      </w:r>
    </w:p>
    <w:p w14:paraId="08914651" w14:textId="77777777" w:rsidR="00E97F85" w:rsidRPr="00582EC6" w:rsidRDefault="00E97F85" w:rsidP="007C4B57">
      <w:pPr>
        <w:numPr>
          <w:ilvl w:val="0"/>
          <w:numId w:val="18"/>
        </w:numPr>
        <w:tabs>
          <w:tab w:val="clear" w:pos="567"/>
          <w:tab w:val="num" w:pos="1134"/>
        </w:tabs>
        <w:ind w:left="1134" w:hanging="283"/>
      </w:pPr>
      <w:r w:rsidRPr="00582EC6">
        <w:t>uren op roostervrije dagen van personeel in 5-ploegendienst (niet tijdens reservedienst</w:t>
      </w:r>
      <w:r w:rsidR="00282BE6">
        <w:t>-</w:t>
      </w:r>
      <w:r w:rsidRPr="00582EC6">
        <w:t>periode)</w:t>
      </w:r>
    </w:p>
    <w:p w14:paraId="4843425B" w14:textId="77777777" w:rsidR="00E97F85" w:rsidRPr="00582EC6" w:rsidRDefault="00E97F85" w:rsidP="00417DBC">
      <w:pPr>
        <w:numPr>
          <w:ilvl w:val="0"/>
          <w:numId w:val="65"/>
        </w:numPr>
      </w:pPr>
      <w:r w:rsidRPr="00582EC6">
        <w:t>1,30% op maandag t/m vrijdag</w:t>
      </w:r>
      <w:r w:rsidR="00DA0047">
        <w:t>;</w:t>
      </w:r>
    </w:p>
    <w:p w14:paraId="575575D2" w14:textId="77777777" w:rsidR="00E97F85" w:rsidRPr="00582EC6" w:rsidRDefault="00E97F85" w:rsidP="00417DBC">
      <w:pPr>
        <w:numPr>
          <w:ilvl w:val="0"/>
          <w:numId w:val="65"/>
        </w:numPr>
      </w:pPr>
      <w:r w:rsidRPr="00582EC6">
        <w:t>1,63% op zaterdag</w:t>
      </w:r>
      <w:r w:rsidR="00DA0047">
        <w:t>;</w:t>
      </w:r>
    </w:p>
    <w:p w14:paraId="0495D515" w14:textId="77777777" w:rsidR="00E97F85" w:rsidRPr="00582EC6" w:rsidRDefault="00E97F85" w:rsidP="00417DBC">
      <w:pPr>
        <w:numPr>
          <w:ilvl w:val="0"/>
          <w:numId w:val="65"/>
        </w:numPr>
      </w:pPr>
      <w:r w:rsidRPr="00582EC6">
        <w:t>1,95% op zondag</w:t>
      </w:r>
      <w:r w:rsidR="00DA0047">
        <w:t>;</w:t>
      </w:r>
    </w:p>
    <w:p w14:paraId="031C274D" w14:textId="77777777" w:rsidR="00E97F85" w:rsidRPr="00582EC6" w:rsidRDefault="00E97F85" w:rsidP="00417DBC">
      <w:pPr>
        <w:numPr>
          <w:ilvl w:val="0"/>
          <w:numId w:val="65"/>
        </w:numPr>
      </w:pPr>
      <w:r w:rsidRPr="00582EC6">
        <w:t>2,60% op feestdagen</w:t>
      </w:r>
      <w:r w:rsidR="00DA0047">
        <w:t>.</w:t>
      </w:r>
    </w:p>
    <w:p w14:paraId="6A1C6FF0" w14:textId="77777777" w:rsidR="00E97F85" w:rsidRPr="00582EC6" w:rsidRDefault="00E97F85">
      <w:pPr>
        <w:tabs>
          <w:tab w:val="num" w:pos="1418"/>
        </w:tabs>
        <w:ind w:left="1418" w:hanging="284"/>
      </w:pPr>
    </w:p>
    <w:p w14:paraId="5FFF4884" w14:textId="77777777" w:rsidR="00E97F85" w:rsidRPr="00582EC6" w:rsidRDefault="00E97F85">
      <w:pPr>
        <w:ind w:left="851"/>
      </w:pPr>
      <w:r w:rsidRPr="00582EC6">
        <w:lastRenderedPageBreak/>
        <w:t>Het verrichten van arbeid op aan de eigen dienst voorafgaande of aansluitende en deze dienst overschrijdende uren worden uitsluitend beloond volgens de percentages bedoeld onder de punten 1, 2, 3 en 4 van dit lid c.</w:t>
      </w:r>
    </w:p>
    <w:p w14:paraId="5F8DEA3C" w14:textId="77777777" w:rsidR="00E97F85" w:rsidRPr="00582EC6" w:rsidRDefault="00E97F85">
      <w:pPr>
        <w:ind w:left="851"/>
      </w:pPr>
      <w:r w:rsidRPr="00582EC6">
        <w:t>Opgenomen compenserende vrije tijd als bedoeld onder b wordt op de hiervoor genoemde beloning in mindering gebracht en wel:</w:t>
      </w:r>
    </w:p>
    <w:p w14:paraId="625FEA6B" w14:textId="77777777" w:rsidR="00E97F85" w:rsidRPr="00582EC6" w:rsidRDefault="00E97F85" w:rsidP="00417DBC">
      <w:pPr>
        <w:numPr>
          <w:ilvl w:val="0"/>
          <w:numId w:val="66"/>
        </w:numPr>
        <w:tabs>
          <w:tab w:val="left" w:pos="1134"/>
        </w:tabs>
      </w:pPr>
      <w:r w:rsidRPr="00582EC6">
        <w:t>0,65% per uur voor uren opgenomen op maandag t/m vrijdag</w:t>
      </w:r>
      <w:r w:rsidR="00DA0047">
        <w:t>;</w:t>
      </w:r>
    </w:p>
    <w:p w14:paraId="14B0F6EC" w14:textId="77777777" w:rsidR="00E97F85" w:rsidRPr="00582EC6" w:rsidRDefault="00E97F85" w:rsidP="00417DBC">
      <w:pPr>
        <w:numPr>
          <w:ilvl w:val="0"/>
          <w:numId w:val="66"/>
        </w:numPr>
        <w:tabs>
          <w:tab w:val="left" w:pos="1134"/>
        </w:tabs>
      </w:pPr>
      <w:r w:rsidRPr="00582EC6">
        <w:t>0,98% per uur voor uren opgenomen op zaterdag</w:t>
      </w:r>
      <w:r w:rsidR="00DA0047">
        <w:t>;</w:t>
      </w:r>
    </w:p>
    <w:p w14:paraId="63FD6C5C" w14:textId="77777777" w:rsidR="00E97F85" w:rsidRPr="00582EC6" w:rsidRDefault="00E97F85" w:rsidP="00417DBC">
      <w:pPr>
        <w:numPr>
          <w:ilvl w:val="0"/>
          <w:numId w:val="66"/>
        </w:numPr>
        <w:tabs>
          <w:tab w:val="left" w:pos="1134"/>
        </w:tabs>
      </w:pPr>
      <w:r w:rsidRPr="00582EC6">
        <w:t>1,30% per uur voor uren opgenomen op zondag.</w:t>
      </w:r>
      <w:r w:rsidR="00DA0047">
        <w:t>;</w:t>
      </w:r>
    </w:p>
    <w:p w14:paraId="0C330135" w14:textId="77777777" w:rsidR="00E97F85" w:rsidRPr="00582EC6" w:rsidRDefault="00E97F85" w:rsidP="007C4B57">
      <w:pPr>
        <w:numPr>
          <w:ilvl w:val="0"/>
          <w:numId w:val="17"/>
        </w:numPr>
        <w:tabs>
          <w:tab w:val="num" w:pos="-1985"/>
          <w:tab w:val="left" w:pos="851"/>
        </w:tabs>
        <w:ind w:left="851" w:hanging="284"/>
      </w:pPr>
      <w:r w:rsidRPr="00582EC6">
        <w:t>De beloning van arbeid op feestdagen, welke de normale arbeidsduur volgens dienstrooster niet overschrijdt, is geregeld in artikel 10.</w:t>
      </w:r>
    </w:p>
    <w:p w14:paraId="1BC2046E" w14:textId="77777777" w:rsidR="00E97F85" w:rsidRPr="00582EC6" w:rsidRDefault="00E97F85" w:rsidP="007C4B57">
      <w:pPr>
        <w:numPr>
          <w:ilvl w:val="0"/>
          <w:numId w:val="17"/>
        </w:numPr>
        <w:tabs>
          <w:tab w:val="num" w:pos="-1985"/>
          <w:tab w:val="left" w:pos="851"/>
        </w:tabs>
        <w:ind w:left="851" w:hanging="284"/>
      </w:pPr>
      <w:r w:rsidRPr="00582EC6">
        <w:t>Indien in opdracht van de werkgever arbeid wordt verricht op tijden welke gelegen zijn buiten de tijdstippen als bedoeld in artikel 6 lid 3 a c.q. buiten de tijdstippen waarop de wisseling van ploeg plaatsvindt, zonder dat daardoor de normale dagelijkse arbeidsduur volgens het dienstrooster wordt overschreden, wordt daarvoor een toeslag op het maandsalaris gegeven. Deze toeslag bedraagt per uur:</w:t>
      </w:r>
    </w:p>
    <w:p w14:paraId="7D30AFF2" w14:textId="77777777" w:rsidR="00E97F85" w:rsidRPr="00582EC6" w:rsidRDefault="00E97F85" w:rsidP="00417DBC">
      <w:pPr>
        <w:numPr>
          <w:ilvl w:val="0"/>
          <w:numId w:val="67"/>
        </w:numPr>
        <w:tabs>
          <w:tab w:val="left" w:pos="1134"/>
          <w:tab w:val="left" w:pos="1418"/>
        </w:tabs>
      </w:pPr>
      <w:r w:rsidRPr="00582EC6">
        <w:t>0,33% op maandag t/m zaterdag</w:t>
      </w:r>
      <w:r w:rsidR="00DA0047">
        <w:t>;</w:t>
      </w:r>
    </w:p>
    <w:p w14:paraId="4FDADBC3" w14:textId="77777777" w:rsidR="00E97F85" w:rsidRPr="00582EC6" w:rsidRDefault="00E97F85" w:rsidP="00417DBC">
      <w:pPr>
        <w:numPr>
          <w:ilvl w:val="0"/>
          <w:numId w:val="67"/>
        </w:numPr>
        <w:tabs>
          <w:tab w:val="left" w:pos="1134"/>
          <w:tab w:val="left" w:pos="1418"/>
        </w:tabs>
      </w:pPr>
      <w:r w:rsidRPr="00582EC6">
        <w:t>0,65% op zondag</w:t>
      </w:r>
      <w:r w:rsidR="00DA0047">
        <w:t>;</w:t>
      </w:r>
    </w:p>
    <w:p w14:paraId="1A2DA3A1" w14:textId="77777777" w:rsidR="00E97F85" w:rsidRPr="00582EC6" w:rsidRDefault="00E97F85" w:rsidP="00417DBC">
      <w:pPr>
        <w:numPr>
          <w:ilvl w:val="0"/>
          <w:numId w:val="67"/>
        </w:numPr>
        <w:tabs>
          <w:tab w:val="left" w:pos="1134"/>
          <w:tab w:val="left" w:pos="1418"/>
        </w:tabs>
      </w:pPr>
      <w:r w:rsidRPr="00582EC6">
        <w:t>1,30% op feestdagen</w:t>
      </w:r>
      <w:r w:rsidR="00DA0047">
        <w:t>.</w:t>
      </w:r>
    </w:p>
    <w:p w14:paraId="63EB1E85" w14:textId="77777777" w:rsidR="00E97F85" w:rsidRPr="00582EC6" w:rsidRDefault="00E97F85">
      <w:pPr>
        <w:tabs>
          <w:tab w:val="left" w:pos="1134"/>
          <w:tab w:val="left" w:pos="1418"/>
        </w:tabs>
        <w:ind w:left="1134" w:hanging="283"/>
      </w:pPr>
      <w:r w:rsidRPr="00582EC6">
        <w:t>van het maandsalaris.</w:t>
      </w:r>
    </w:p>
    <w:p w14:paraId="4DFEB5A6" w14:textId="77777777" w:rsidR="00E97F85" w:rsidRPr="00582EC6" w:rsidRDefault="00E97F85" w:rsidP="007C4B57">
      <w:pPr>
        <w:numPr>
          <w:ilvl w:val="0"/>
          <w:numId w:val="17"/>
        </w:numPr>
        <w:tabs>
          <w:tab w:val="left" w:pos="851"/>
        </w:tabs>
        <w:ind w:left="851" w:hanging="284"/>
      </w:pPr>
      <w:r w:rsidRPr="00582EC6">
        <w:t>Werknemers in ploegendienst, die overgeplaatst worden naar een andere ploeg of dienst ontvangen daarvoor, in afwijking van het in lid e bepaalde, per overgang een eenmalige toeslag van 1,25% van het maandsalaris. Bij terugplaatsing wordt deze toeslag opnieuw betaald, ongeacht het aantal dagen</w:t>
      </w:r>
      <w:r w:rsidR="002E5380">
        <w:t>,</w:t>
      </w:r>
      <w:r w:rsidR="002E5380" w:rsidRPr="00582EC6">
        <w:t xml:space="preserve"> dat</w:t>
      </w:r>
      <w:r w:rsidRPr="00582EC6">
        <w:t xml:space="preserve"> in </w:t>
      </w:r>
      <w:r w:rsidRPr="00582EC6">
        <w:lastRenderedPageBreak/>
        <w:t>de afwijkende ploeg of dienst is gewerkt.</w:t>
      </w:r>
    </w:p>
    <w:p w14:paraId="3F8B7945" w14:textId="77777777" w:rsidR="00E97F85" w:rsidRPr="00582EC6" w:rsidRDefault="00E97F85">
      <w:pPr>
        <w:tabs>
          <w:tab w:val="left" w:pos="851"/>
        </w:tabs>
        <w:ind w:left="851" w:hanging="284"/>
      </w:pPr>
      <w:r w:rsidRPr="00582EC6">
        <w:tab/>
        <w:t>Het bepaalde in dit punt f is niet van toepassing op de werknemer die in het kader van de aangepaste 5-ploegendienst de reservedienst loopt.</w:t>
      </w:r>
    </w:p>
    <w:p w14:paraId="64B82F58" w14:textId="77777777" w:rsidR="00E97F85" w:rsidRPr="00582EC6" w:rsidRDefault="00E97F85" w:rsidP="007C4B57">
      <w:pPr>
        <w:numPr>
          <w:ilvl w:val="0"/>
          <w:numId w:val="17"/>
        </w:numPr>
        <w:tabs>
          <w:tab w:val="num" w:pos="-1985"/>
          <w:tab w:val="left" w:pos="851"/>
        </w:tabs>
        <w:ind w:left="851" w:hanging="284"/>
      </w:pPr>
      <w:r w:rsidRPr="00582EC6">
        <w:t>Uren verricht door parttimers, boven het met hen overeengekomen aantal worden vergoed zonder toeslag.</w:t>
      </w:r>
    </w:p>
    <w:p w14:paraId="08FD36A9" w14:textId="77777777" w:rsidR="00E97F85" w:rsidRPr="00582EC6" w:rsidRDefault="00E97F85">
      <w:pPr>
        <w:tabs>
          <w:tab w:val="left" w:pos="851"/>
        </w:tabs>
        <w:ind w:left="851" w:hanging="284"/>
      </w:pPr>
      <w:r w:rsidRPr="00582EC6">
        <w:tab/>
        <w:t>Deze vergoeding zal onderdeel uitmaken van de berekeningsgrondslag die geldt voor de vak</w:t>
      </w:r>
      <w:r w:rsidR="002E5380">
        <w:t>antietoeslag en de eventuele 13</w:t>
      </w:r>
      <w:r w:rsidR="002E5380" w:rsidRPr="002E5380">
        <w:rPr>
          <w:vertAlign w:val="superscript"/>
        </w:rPr>
        <w:t>e</w:t>
      </w:r>
      <w:r w:rsidR="002E5380">
        <w:t xml:space="preserve"> </w:t>
      </w:r>
      <w:r w:rsidRPr="00582EC6">
        <w:t>maand.</w:t>
      </w:r>
    </w:p>
    <w:p w14:paraId="7526B640" w14:textId="77777777" w:rsidR="00E97F85" w:rsidRPr="00582EC6" w:rsidRDefault="00E97F85">
      <w:pPr>
        <w:tabs>
          <w:tab w:val="left" w:pos="851"/>
        </w:tabs>
        <w:ind w:left="851" w:hanging="284"/>
      </w:pPr>
    </w:p>
    <w:p w14:paraId="692AB2AE" w14:textId="77777777" w:rsidR="00E97F85" w:rsidRPr="002336F0" w:rsidRDefault="00E97F85" w:rsidP="007C4B57">
      <w:pPr>
        <w:numPr>
          <w:ilvl w:val="0"/>
          <w:numId w:val="19"/>
        </w:numPr>
      </w:pPr>
      <w:r w:rsidRPr="002336F0">
        <w:t>Verzuimuren</w:t>
      </w:r>
    </w:p>
    <w:p w14:paraId="261599C0" w14:textId="77777777" w:rsidR="00E97F85" w:rsidRPr="00582EC6" w:rsidRDefault="00E97F85" w:rsidP="007C4B57">
      <w:pPr>
        <w:numPr>
          <w:ilvl w:val="0"/>
          <w:numId w:val="63"/>
        </w:numPr>
        <w:ind w:left="737"/>
      </w:pPr>
      <w:r w:rsidRPr="00582EC6">
        <w:t>Onverminderd het in lid 4 onder b en c bepaalde behoeft de werknemer in dagdienst, voor wie de normale arbeidsduur wordt overschreden op uren die vallen tussen 22.00 uur en de aanvang van de dagdienst en voor wie bedoelde overschrijding voor 6.00 uur 's ochtends is begonnen, niet eerder met zijn normale arbeid te beginnen dan nadat hij binnen hetzelfde etmaal zoveel uren heeft verzuimd als het aantal hier bedoelde overschrijdingsuren heeft bedragen met een maximum van 7,5 uur.</w:t>
      </w:r>
    </w:p>
    <w:p w14:paraId="25B81ABE" w14:textId="77777777" w:rsidR="00E97F85" w:rsidRPr="00705876" w:rsidRDefault="00E97F85" w:rsidP="00705876">
      <w:pPr>
        <w:numPr>
          <w:ilvl w:val="0"/>
          <w:numId w:val="63"/>
        </w:numPr>
        <w:ind w:left="737"/>
      </w:pPr>
      <w:r w:rsidRPr="00582EC6">
        <w:t>Deze verzuimuren kunnen uitsluitend worden opgenomen tussen de aanvang en het einde van de dagdienst volgend op de hier bedoelde overschrijding. Niet of niet tijdig opgenomen verzuimuren vervallen zonder dat de werkgever gehouden is tot betaling van enige vergoeding.</w:t>
      </w:r>
    </w:p>
    <w:p w14:paraId="22E6A326" w14:textId="77777777" w:rsidR="00E97F85" w:rsidRDefault="00E97F85"/>
    <w:p w14:paraId="050D9E28" w14:textId="77777777" w:rsidR="00A26EA3" w:rsidRDefault="00A26EA3"/>
    <w:p w14:paraId="76792498" w14:textId="29F5D1DD" w:rsidR="007250C0" w:rsidRPr="007F1C1D" w:rsidRDefault="00D24B59" w:rsidP="007F1C1D">
      <w:pPr>
        <w:pStyle w:val="Kop1"/>
      </w:pPr>
      <w:bookmarkStart w:id="21" w:name="_Toc440547911"/>
      <w:bookmarkStart w:id="22" w:name="_Toc466550247"/>
      <w:r w:rsidRPr="007F1C1D">
        <w:t xml:space="preserve">Artikel 9A: </w:t>
      </w:r>
      <w:r w:rsidR="00C65E8E">
        <w:tab/>
      </w:r>
      <w:r w:rsidRPr="007F1C1D">
        <w:t>Reiskostenvergoeding RIT-training</w:t>
      </w:r>
      <w:bookmarkEnd w:id="21"/>
      <w:bookmarkEnd w:id="22"/>
      <w:r w:rsidRPr="007F1C1D" w:rsidDel="00D24B59">
        <w:t xml:space="preserve"> </w:t>
      </w:r>
      <w:r w:rsidR="007D7C6B" w:rsidRPr="007F1C1D">
        <w:tab/>
      </w:r>
      <w:r w:rsidR="007D7C6B" w:rsidRPr="007F1C1D">
        <w:tab/>
      </w:r>
    </w:p>
    <w:p w14:paraId="207DC0AD" w14:textId="77777777" w:rsidR="00705876" w:rsidRPr="00773D3C" w:rsidRDefault="00705876" w:rsidP="007C28E2">
      <w:pPr>
        <w:pStyle w:val="Lijstalinea"/>
        <w:numPr>
          <w:ilvl w:val="0"/>
          <w:numId w:val="90"/>
        </w:numPr>
        <w:ind w:left="392" w:hanging="392"/>
        <w:rPr>
          <w:rFonts w:ascii="Arial" w:hAnsi="Arial" w:cs="Arial"/>
          <w:sz w:val="20"/>
          <w:szCs w:val="20"/>
        </w:rPr>
      </w:pPr>
      <w:bookmarkStart w:id="23" w:name="_Toc369793768"/>
      <w:r w:rsidRPr="00773D3C">
        <w:rPr>
          <w:rFonts w:ascii="Arial" w:hAnsi="Arial" w:cs="Arial"/>
          <w:sz w:val="20"/>
          <w:szCs w:val="20"/>
        </w:rPr>
        <w:t>Reiskostenvergoeding RIT-training</w:t>
      </w:r>
      <w:bookmarkEnd w:id="23"/>
    </w:p>
    <w:p w14:paraId="13555E3A" w14:textId="77777777" w:rsidR="003B46BF" w:rsidRDefault="00705876" w:rsidP="003B46BF">
      <w:pPr>
        <w:pStyle w:val="Lijstalinea"/>
        <w:ind w:left="360"/>
        <w:rPr>
          <w:rFonts w:ascii="Arial" w:eastAsia="Times New Roman" w:hAnsi="Arial"/>
          <w:snapToGrid w:val="0"/>
          <w:sz w:val="20"/>
          <w:szCs w:val="20"/>
        </w:rPr>
      </w:pPr>
      <w:r w:rsidRPr="003B46BF">
        <w:rPr>
          <w:rFonts w:ascii="Arial" w:eastAsia="Times New Roman" w:hAnsi="Arial"/>
          <w:snapToGrid w:val="0"/>
          <w:sz w:val="20"/>
          <w:szCs w:val="20"/>
        </w:rPr>
        <w:lastRenderedPageBreak/>
        <w:t>Jaarlijks zal eenmalig een vergoeding van de reistijd voor de gezamenlijke externe (eendaagse) RIT-training plaatsvinden. De maximale reistijd die wordt vergoed is 1,5 uur (heen en terug) op basis van het normale uurtarief.</w:t>
      </w:r>
    </w:p>
    <w:p w14:paraId="4D0CA572" w14:textId="77777777" w:rsidR="003B46BF" w:rsidRDefault="003B46BF" w:rsidP="003B46BF">
      <w:pPr>
        <w:pStyle w:val="Lijstalinea"/>
        <w:ind w:left="360"/>
        <w:rPr>
          <w:rFonts w:ascii="Arial" w:eastAsia="Times New Roman" w:hAnsi="Arial"/>
          <w:snapToGrid w:val="0"/>
          <w:sz w:val="20"/>
          <w:szCs w:val="20"/>
        </w:rPr>
      </w:pPr>
    </w:p>
    <w:p w14:paraId="7933E01A" w14:textId="77777777" w:rsidR="003B46BF" w:rsidRPr="00773D3C" w:rsidRDefault="003B46BF" w:rsidP="007C28E2">
      <w:pPr>
        <w:pStyle w:val="Lijstalinea"/>
        <w:numPr>
          <w:ilvl w:val="0"/>
          <w:numId w:val="90"/>
        </w:numPr>
        <w:ind w:left="392" w:hanging="392"/>
        <w:rPr>
          <w:rFonts w:ascii="Arial" w:hAnsi="Arial" w:cs="Arial"/>
          <w:snapToGrid w:val="0"/>
          <w:sz w:val="20"/>
          <w:szCs w:val="20"/>
        </w:rPr>
      </w:pPr>
      <w:r w:rsidRPr="00773D3C">
        <w:rPr>
          <w:rFonts w:ascii="Arial" w:hAnsi="Arial" w:cs="Arial"/>
          <w:snapToGrid w:val="0"/>
          <w:sz w:val="20"/>
          <w:szCs w:val="20"/>
        </w:rPr>
        <w:t xml:space="preserve">Afbouwregeling </w:t>
      </w:r>
      <w:r w:rsidR="00286195" w:rsidRPr="00773D3C">
        <w:rPr>
          <w:rFonts w:ascii="Arial" w:hAnsi="Arial" w:cs="Arial"/>
          <w:snapToGrid w:val="0"/>
          <w:sz w:val="20"/>
          <w:szCs w:val="20"/>
        </w:rPr>
        <w:t xml:space="preserve">reiskostenvergoeding </w:t>
      </w:r>
      <w:r w:rsidRPr="00773D3C">
        <w:rPr>
          <w:rFonts w:ascii="Arial" w:hAnsi="Arial" w:cs="Arial"/>
          <w:snapToGrid w:val="0"/>
          <w:sz w:val="20"/>
          <w:szCs w:val="20"/>
        </w:rPr>
        <w:t>RIT-</w:t>
      </w:r>
      <w:r w:rsidR="00286195" w:rsidRPr="00773D3C">
        <w:rPr>
          <w:rFonts w:ascii="Arial" w:hAnsi="Arial" w:cs="Arial"/>
          <w:snapToGrid w:val="0"/>
          <w:sz w:val="20"/>
          <w:szCs w:val="20"/>
        </w:rPr>
        <w:t>training</w:t>
      </w:r>
    </w:p>
    <w:p w14:paraId="56292F8B" w14:textId="77777777" w:rsidR="003B46BF" w:rsidRPr="003B46BF" w:rsidRDefault="003B46BF" w:rsidP="003B46BF">
      <w:pPr>
        <w:pStyle w:val="Lijstalinea"/>
        <w:ind w:left="360"/>
        <w:rPr>
          <w:rFonts w:ascii="Arial" w:eastAsia="Times New Roman" w:hAnsi="Arial"/>
          <w:snapToGrid w:val="0"/>
          <w:sz w:val="20"/>
          <w:szCs w:val="20"/>
        </w:rPr>
      </w:pPr>
      <w:r w:rsidRPr="003B46BF">
        <w:rPr>
          <w:rFonts w:ascii="Arial" w:eastAsia="Times New Roman" w:hAnsi="Arial"/>
          <w:snapToGrid w:val="0"/>
          <w:sz w:val="20"/>
          <w:szCs w:val="20"/>
        </w:rPr>
        <w:t>Ingeval van definitieve/blijvende arbeidsongeschiktheid (om medische redenen) zal er sprake zijn van een afbouwregeling van de RIT-vergoeding voor werknemers die 10 jaar of meer deel hebben uitgemaakt van de RIT-organisatie. Volgende op het jaar waarin men arbeidsongeschikt is geworden zal nog één jaar 100% van de laatste vergoeding (van de groep waar men op dat moment deel vanuit maakte) worden uitbetaald.</w:t>
      </w:r>
    </w:p>
    <w:p w14:paraId="0511C922" w14:textId="77777777" w:rsidR="00B11928" w:rsidRPr="00705876" w:rsidRDefault="00B11928" w:rsidP="00705876">
      <w:pPr>
        <w:ind w:left="426"/>
      </w:pPr>
    </w:p>
    <w:p w14:paraId="165DC478" w14:textId="77777777" w:rsidR="00E97F85" w:rsidRPr="007F1C1D" w:rsidRDefault="00E97F85" w:rsidP="007F1C1D">
      <w:pPr>
        <w:pStyle w:val="Kop1"/>
      </w:pPr>
      <w:bookmarkStart w:id="24" w:name="_Toc440547912"/>
      <w:bookmarkStart w:id="25" w:name="_Toc466550248"/>
      <w:r w:rsidRPr="007F1C1D">
        <w:t>Artikel 10:</w:t>
      </w:r>
      <w:r w:rsidRPr="007F1C1D">
        <w:tab/>
        <w:t>Zon- en feestdagen</w:t>
      </w:r>
      <w:bookmarkEnd w:id="24"/>
      <w:bookmarkEnd w:id="25"/>
    </w:p>
    <w:p w14:paraId="2646DC07" w14:textId="77777777" w:rsidR="00E97F85" w:rsidRPr="00582EC6" w:rsidRDefault="00E97F85"/>
    <w:p w14:paraId="0773C75F" w14:textId="77777777" w:rsidR="00E97F85" w:rsidRPr="00582EC6" w:rsidRDefault="00E97F85" w:rsidP="007C4B57">
      <w:pPr>
        <w:numPr>
          <w:ilvl w:val="0"/>
          <w:numId w:val="20"/>
        </w:numPr>
        <w:tabs>
          <w:tab w:val="num" w:pos="-1985"/>
          <w:tab w:val="left" w:pos="567"/>
        </w:tabs>
      </w:pPr>
      <w:r w:rsidRPr="00582EC6">
        <w:t xml:space="preserve">Onder feestdagen worden in deze </w:t>
      </w:r>
      <w:r w:rsidR="00280409">
        <w:t>cao</w:t>
      </w:r>
      <w:r w:rsidRPr="00582EC6">
        <w:t xml:space="preserve"> verstaan:</w:t>
      </w:r>
    </w:p>
    <w:p w14:paraId="7FB43E48" w14:textId="77777777" w:rsidR="00E97F85" w:rsidRPr="00582EC6" w:rsidRDefault="007D7C6B">
      <w:pPr>
        <w:ind w:left="567"/>
      </w:pPr>
      <w:r w:rsidRPr="007278B8">
        <w:t>N</w:t>
      </w:r>
      <w:r w:rsidR="00E97F85" w:rsidRPr="007278B8">
        <w:t>ieuwjaa</w:t>
      </w:r>
      <w:r w:rsidR="006377AE" w:rsidRPr="007278B8">
        <w:t>rsdag,</w:t>
      </w:r>
      <w:r w:rsidR="002E5380" w:rsidRPr="007278B8">
        <w:t xml:space="preserve"> de beide </w:t>
      </w:r>
      <w:r w:rsidRPr="007278B8">
        <w:t>P</w:t>
      </w:r>
      <w:r w:rsidR="002E5380" w:rsidRPr="007278B8">
        <w:t>aasdagen, H</w:t>
      </w:r>
      <w:r w:rsidR="006377AE" w:rsidRPr="007278B8">
        <w:t xml:space="preserve">emelvaartsdag, de beide </w:t>
      </w:r>
      <w:r w:rsidRPr="007278B8">
        <w:t>P</w:t>
      </w:r>
      <w:r w:rsidR="006377AE" w:rsidRPr="007278B8">
        <w:t xml:space="preserve">inksterdagen, de beide </w:t>
      </w:r>
      <w:r w:rsidRPr="007278B8">
        <w:t>K</w:t>
      </w:r>
      <w:r w:rsidR="006377AE" w:rsidRPr="007278B8">
        <w:t>erstdagen</w:t>
      </w:r>
      <w:r w:rsidR="00A00F1B" w:rsidRPr="007278B8">
        <w:t xml:space="preserve">, </w:t>
      </w:r>
      <w:r w:rsidR="006377AE" w:rsidRPr="007278B8">
        <w:t>de o</w:t>
      </w:r>
      <w:r w:rsidR="00E97F85" w:rsidRPr="007278B8">
        <w:t>udejaarsavond</w:t>
      </w:r>
      <w:r w:rsidR="007278B8">
        <w:t>. Voorts Koningsdag</w:t>
      </w:r>
      <w:r w:rsidR="00A00F1B" w:rsidRPr="007278B8">
        <w:t xml:space="preserve"> en tijdens de lustrumjaren Nationale Bevrijdingsdag op 5 mei</w:t>
      </w:r>
      <w:r w:rsidRPr="007278B8">
        <w:t xml:space="preserve"> dan wel de dag die voor de viering door de overheid wordt vastgesteld</w:t>
      </w:r>
      <w:r w:rsidR="00E97F85" w:rsidRPr="007278B8">
        <w:t>.</w:t>
      </w:r>
      <w:r w:rsidR="00E611F1" w:rsidRPr="007278B8">
        <w:t xml:space="preserve"> </w:t>
      </w:r>
    </w:p>
    <w:p w14:paraId="40C647E4" w14:textId="77777777" w:rsidR="00E97F85" w:rsidRPr="00582EC6" w:rsidRDefault="00E97F85" w:rsidP="007C4B57">
      <w:pPr>
        <w:numPr>
          <w:ilvl w:val="0"/>
          <w:numId w:val="20"/>
        </w:numPr>
      </w:pPr>
      <w:r w:rsidRPr="00582EC6">
        <w:t xml:space="preserve">Voor de toepassing van dit artikel en de andere artikelen van deze </w:t>
      </w:r>
      <w:r w:rsidR="00280409">
        <w:t>cao</w:t>
      </w:r>
      <w:r w:rsidR="00280409" w:rsidRPr="00582EC6">
        <w:t xml:space="preserve"> </w:t>
      </w:r>
      <w:r w:rsidRPr="00582EC6">
        <w:t>worden de zon- en feestdagen geacht te lopen van 00.00 tot 24.</w:t>
      </w:r>
      <w:r w:rsidR="006377AE" w:rsidRPr="00582EC6">
        <w:t>00 uur met uitzondering van de o</w:t>
      </w:r>
      <w:r w:rsidRPr="00582EC6">
        <w:t>udejaarsavond, die geacht wordt te lopen van 16.00 uur tot 24.00 uur. ( De avonddienst, welke aanvangt op 15.30 uur en eindigt op 23.30, wordt gezien als een dienst die volledig valt op oudejaarsavond)</w:t>
      </w:r>
    </w:p>
    <w:p w14:paraId="11C0D9DC" w14:textId="77777777" w:rsidR="00E97F85" w:rsidRPr="00582EC6" w:rsidRDefault="00E97F85" w:rsidP="007C4B57">
      <w:pPr>
        <w:numPr>
          <w:ilvl w:val="0"/>
          <w:numId w:val="20"/>
        </w:numPr>
      </w:pPr>
      <w:r w:rsidRPr="00582EC6">
        <w:t xml:space="preserve">Op zon- en feestdagen wordt als regel niet gewerkt, tenzij het arbeid in 5-ploegendienst betreft volgens het </w:t>
      </w:r>
      <w:r w:rsidRPr="00582EC6">
        <w:lastRenderedPageBreak/>
        <w:t>geldende dienstrooster.</w:t>
      </w:r>
    </w:p>
    <w:p w14:paraId="2E729335" w14:textId="77777777" w:rsidR="00E97F85" w:rsidRPr="00582EC6" w:rsidRDefault="00E97F85" w:rsidP="007C4B57">
      <w:pPr>
        <w:numPr>
          <w:ilvl w:val="0"/>
          <w:numId w:val="20"/>
        </w:numPr>
      </w:pPr>
      <w:r w:rsidRPr="00582EC6">
        <w:t>Werknemers in 5-ploegendienst, die volgens dienstrooster op een feestdag arbeid moeten verrichten, ontvangen over de maand waarin die feestdag valt een toeslag van 1,30% van hun maandsalaris per op die feestdag gewerkt uur.</w:t>
      </w:r>
    </w:p>
    <w:p w14:paraId="7C861A43" w14:textId="77777777" w:rsidR="00E97F85" w:rsidRPr="009F5C65" w:rsidRDefault="00E97F85" w:rsidP="007C4B57">
      <w:pPr>
        <w:numPr>
          <w:ilvl w:val="0"/>
          <w:numId w:val="20"/>
        </w:numPr>
      </w:pPr>
      <w:r w:rsidRPr="009F5C65">
        <w:t>Indien de werkomstandigheden dit naar het oordeel van de werkgever mogelijk maken, zal aan werknemers in de 5-ploegendienst, voor wie volgens rooster een te werken roosterdagdienst (Rdd) samenvalt met een feestdag, op deze feestdag vrijaf met behoud van maandinkomen worden gegeven.</w:t>
      </w:r>
      <w:r w:rsidR="006D0C70" w:rsidRPr="009F5C65">
        <w:br/>
      </w:r>
      <w:r w:rsidRPr="009F5C65">
        <w:t xml:space="preserve">Werknemers in de 5-ploegendienst krijgen de mogelijkheid om vrij te nemen op een ingeroosterde feestdag zonder aftrek van een vakantiedag, mits de werkzaamheden dat toelaten en onder voorwaarde dat dit niet leidt tot verschoven diensten, overwerk of anderszins kostenverhogende effecten. </w:t>
      </w:r>
    </w:p>
    <w:p w14:paraId="3FAA7D84" w14:textId="77777777" w:rsidR="00E97F85" w:rsidRDefault="00E97F85">
      <w:pPr>
        <w:suppressAutoHyphens/>
        <w:ind w:left="284"/>
      </w:pPr>
    </w:p>
    <w:p w14:paraId="0A9E107E" w14:textId="77777777" w:rsidR="00A26EA3" w:rsidRPr="00582EC6" w:rsidRDefault="00A26EA3">
      <w:pPr>
        <w:suppressAutoHyphens/>
        <w:ind w:left="284"/>
      </w:pPr>
    </w:p>
    <w:p w14:paraId="6CEB5596" w14:textId="77777777" w:rsidR="00E97F85" w:rsidRPr="007F1C1D" w:rsidRDefault="00E97F85" w:rsidP="007F1C1D">
      <w:pPr>
        <w:pStyle w:val="Kop1"/>
      </w:pPr>
      <w:bookmarkStart w:id="26" w:name="_Toc440547913"/>
      <w:bookmarkStart w:id="27" w:name="_Toc466550249"/>
      <w:r w:rsidRPr="007F1C1D">
        <w:t>Artikel 11:</w:t>
      </w:r>
      <w:r w:rsidRPr="007F1C1D">
        <w:tab/>
        <w:t>Geoorloofd verzuim</w:t>
      </w:r>
      <w:bookmarkEnd w:id="26"/>
      <w:bookmarkEnd w:id="27"/>
    </w:p>
    <w:p w14:paraId="1B3F54F4" w14:textId="77777777" w:rsidR="00E97F85" w:rsidRPr="00582EC6" w:rsidRDefault="00E97F85">
      <w:pPr>
        <w:suppressAutoHyphens/>
        <w:rPr>
          <w:b/>
        </w:rPr>
      </w:pPr>
    </w:p>
    <w:p w14:paraId="67AAD90C" w14:textId="77777777" w:rsidR="00E97F85" w:rsidRPr="00582EC6" w:rsidRDefault="00E97F85" w:rsidP="007C4B57">
      <w:pPr>
        <w:numPr>
          <w:ilvl w:val="0"/>
          <w:numId w:val="39"/>
        </w:numPr>
        <w:tabs>
          <w:tab w:val="clear" w:pos="360"/>
          <w:tab w:val="num" w:pos="567"/>
        </w:tabs>
        <w:suppressAutoHyphens/>
        <w:ind w:left="567" w:hanging="567"/>
      </w:pPr>
      <w:r w:rsidRPr="00582EC6">
        <w:t xml:space="preserve">De werknemer kan doorbetaald verlof opnemen als bedoeld in artikel 4:1 van de Wet arbeid en zorg mits de werknemer zo mogelijk </w:t>
      </w:r>
      <w:r w:rsidR="007741B5">
        <w:t>ten minste</w:t>
      </w:r>
      <w:r w:rsidRPr="00582EC6">
        <w:t xml:space="preserve"> één dag van te voren aan de werkgever van het verzuim kennis geeft en de gebeurtenis in het desbetreffende geval bijwoont. De werkgever kan achteraf van de werknemer verlangen d</w:t>
      </w:r>
      <w:r w:rsidR="00397974">
        <w:t xml:space="preserve">at hij bewijsstukken overlegt. </w:t>
      </w:r>
      <w:r w:rsidRPr="00582EC6">
        <w:t>Een ongehuwde werknemer kan slechts een partner hebben.</w:t>
      </w:r>
      <w:r w:rsidRPr="00582EC6">
        <w:br/>
      </w:r>
      <w:r w:rsidRPr="00582EC6">
        <w:br/>
        <w:t>Het recht bestaat in ieder geval:</w:t>
      </w:r>
    </w:p>
    <w:p w14:paraId="20559B58" w14:textId="77777777" w:rsidR="00E97F85" w:rsidRPr="00582EC6" w:rsidRDefault="00E97F85" w:rsidP="007C4B57">
      <w:pPr>
        <w:numPr>
          <w:ilvl w:val="1"/>
          <w:numId w:val="39"/>
        </w:numPr>
        <w:tabs>
          <w:tab w:val="clear" w:pos="644"/>
          <w:tab w:val="num" w:pos="851"/>
        </w:tabs>
        <w:suppressAutoHyphens/>
        <w:ind w:left="851" w:hanging="284"/>
      </w:pPr>
      <w:r w:rsidRPr="00582EC6">
        <w:lastRenderedPageBreak/>
        <w:t>gedurende de bevalling van de echtgenote of (geregistreerde) partner met wie de werknemer samenwoont;</w:t>
      </w:r>
    </w:p>
    <w:p w14:paraId="0F354DB9" w14:textId="77777777" w:rsidR="00E97F85" w:rsidRPr="00582EC6" w:rsidRDefault="00E97F85" w:rsidP="007C4B57">
      <w:pPr>
        <w:numPr>
          <w:ilvl w:val="1"/>
          <w:numId w:val="39"/>
        </w:numPr>
        <w:tabs>
          <w:tab w:val="clear" w:pos="644"/>
          <w:tab w:val="num" w:pos="851"/>
        </w:tabs>
        <w:suppressAutoHyphens/>
        <w:ind w:left="851" w:hanging="284"/>
      </w:pPr>
      <w:r w:rsidRPr="00582EC6">
        <w:t>gedurende één dag of dienst bij ondertrouw van de werknemer en gedurende twee dagen of diensten bij zijn huwelijk of geregistreerd partnerschap, te weten de dag van het huwelijk of geregistreerd partnerschap en de daarop volgende werkdag;</w:t>
      </w:r>
    </w:p>
    <w:p w14:paraId="0AF36204" w14:textId="77777777" w:rsidR="00E97F85" w:rsidRPr="00582EC6" w:rsidRDefault="00E97F85" w:rsidP="007C4B57">
      <w:pPr>
        <w:numPr>
          <w:ilvl w:val="1"/>
          <w:numId w:val="39"/>
        </w:numPr>
        <w:tabs>
          <w:tab w:val="clear" w:pos="644"/>
          <w:tab w:val="num" w:pos="851"/>
        </w:tabs>
        <w:suppressAutoHyphens/>
        <w:ind w:left="851" w:hanging="284"/>
      </w:pPr>
      <w:r w:rsidRPr="00582EC6">
        <w:t>gedurende één dag of dienst bij huwelijk van een kind, pleegkind, kleinkind, broer, zuster, ouder en schoonouder, zwager en schoonzuster;</w:t>
      </w:r>
    </w:p>
    <w:p w14:paraId="3603E295" w14:textId="77777777" w:rsidR="00E97F85" w:rsidRPr="00582EC6" w:rsidRDefault="00E97F85" w:rsidP="007C4B57">
      <w:pPr>
        <w:numPr>
          <w:ilvl w:val="1"/>
          <w:numId w:val="39"/>
        </w:numPr>
        <w:tabs>
          <w:tab w:val="clear" w:pos="644"/>
          <w:tab w:val="num" w:pos="851"/>
        </w:tabs>
        <w:suppressAutoHyphens/>
        <w:ind w:left="851" w:hanging="284"/>
      </w:pPr>
      <w:r w:rsidRPr="00582EC6">
        <w:t>van de dag van overlijden tot en met de dag van de begrafenis/crematie bij overlijden van de echtgeno(o)t(e) of (geregistreerde) partner of van een inwonend kind of pleegkind of bij één van de ouders van de werknemer;</w:t>
      </w:r>
    </w:p>
    <w:p w14:paraId="4E1851A2" w14:textId="77777777" w:rsidR="00E97F85" w:rsidRPr="00582EC6" w:rsidRDefault="00E97F85" w:rsidP="007C4B57">
      <w:pPr>
        <w:numPr>
          <w:ilvl w:val="1"/>
          <w:numId w:val="39"/>
        </w:numPr>
        <w:tabs>
          <w:tab w:val="clear" w:pos="644"/>
          <w:tab w:val="num" w:pos="851"/>
        </w:tabs>
        <w:suppressAutoHyphens/>
        <w:ind w:left="851" w:hanging="284"/>
      </w:pPr>
      <w:r w:rsidRPr="00582EC6">
        <w:t xml:space="preserve">gedurende een dag of dienst bij overlijden en gedurende een dag of dienst bij begrafenis/crematie van een niet onder d genoemd kind of pleegkind, een kleinkind, broer, zuster, zwager of schoonzuster, grootouder van de werknemer of van diens echtgeno(o)t(e) of (geregistreerde) partner, schoonouder, schoonzoon, schoondochter dan wel huisgenoot die niet onder d van dit artikellid is genoemd; </w:t>
      </w:r>
    </w:p>
    <w:p w14:paraId="16009616" w14:textId="77777777" w:rsidR="00E97F85" w:rsidRPr="00582EC6" w:rsidRDefault="00E97F85" w:rsidP="007C4B57">
      <w:pPr>
        <w:numPr>
          <w:ilvl w:val="1"/>
          <w:numId w:val="39"/>
        </w:numPr>
        <w:tabs>
          <w:tab w:val="clear" w:pos="644"/>
          <w:tab w:val="num" w:pos="851"/>
        </w:tabs>
        <w:suppressAutoHyphens/>
        <w:ind w:left="851" w:hanging="284"/>
      </w:pPr>
      <w:r w:rsidRPr="00582EC6">
        <w:t xml:space="preserve">gedurende de daarvoor benodigde tijd, wanneer de werknemer ten gevolge van de uitoefening van het actief kiesrecht of de vervulling van een bij of krachtens de wet of overheid zonder geldelijke vergoeding opgelegde verplichting verhinderd is te werken, mits deze vervulling niet in zijn vrije tijd kan geschieden. </w:t>
      </w:r>
      <w:r w:rsidRPr="00582EC6">
        <w:br/>
        <w:t xml:space="preserve">Indien de opgelegde verplichting te wijten is aan de schuld van de werknemer vindt geen loondoorbetaling plaats. </w:t>
      </w:r>
      <w:r w:rsidRPr="00582EC6">
        <w:br/>
        <w:t>Het maandinkomen wordt doorbetaald onder aftrek van alle vergoedingen die van derden kunnen worden verkregen;</w:t>
      </w:r>
    </w:p>
    <w:p w14:paraId="2F8A827D" w14:textId="77777777" w:rsidR="00E97F85" w:rsidRPr="00582EC6" w:rsidRDefault="00E97F85" w:rsidP="007C4B57">
      <w:pPr>
        <w:numPr>
          <w:ilvl w:val="1"/>
          <w:numId w:val="39"/>
        </w:numPr>
        <w:tabs>
          <w:tab w:val="clear" w:pos="644"/>
          <w:tab w:val="num" w:pos="851"/>
        </w:tabs>
        <w:suppressAutoHyphens/>
        <w:ind w:left="851" w:hanging="284"/>
      </w:pPr>
      <w:r w:rsidRPr="00582EC6">
        <w:lastRenderedPageBreak/>
        <w:t xml:space="preserve">gedurende de voor het noodzakelijk bezoek aan dokter of specialist benodigde tijd, voor zover dit niet in de vrije tijd van de werknemer kan geschieden. </w:t>
      </w:r>
      <w:r w:rsidRPr="00582EC6">
        <w:br/>
        <w:t>Bij gebleken misbruik vindt geen doorbetaling van het maandinkomen plaats;</w:t>
      </w:r>
    </w:p>
    <w:p w14:paraId="6FBCCD99" w14:textId="77777777" w:rsidR="00E97F85" w:rsidRPr="00582EC6" w:rsidRDefault="00E97F85" w:rsidP="007C4B57">
      <w:pPr>
        <w:numPr>
          <w:ilvl w:val="1"/>
          <w:numId w:val="39"/>
        </w:numPr>
        <w:tabs>
          <w:tab w:val="clear" w:pos="644"/>
          <w:tab w:val="num" w:pos="851"/>
        </w:tabs>
        <w:suppressAutoHyphens/>
        <w:ind w:left="851" w:hanging="284"/>
      </w:pPr>
      <w:r w:rsidRPr="00582EC6">
        <w:t>gedurende de benodigde tijd, tot een maximum per kalenderjaar van twee dagen of diensten met doorbetaling, in zeer bijzondere persoonlijke omstandigheden zoals het ophalen van een ziek kind of in verband met noodsituaties die vergen dat de werknemer onverwijld een voorziening treft voor zover dit niet in de vrije tijd van de werknemer kan geschieden. Het verlof is uitsluitend bestemd om de eerste noodmaatregelen te kunnen nemen. Bij gebleken misbruik vindt geen doorbetaling van het maandinkomen plaats.</w:t>
      </w:r>
      <w:r w:rsidRPr="00582EC6">
        <w:br/>
      </w:r>
    </w:p>
    <w:p w14:paraId="39285EC5" w14:textId="77777777" w:rsidR="00E97F85" w:rsidRPr="00582EC6" w:rsidRDefault="00E97F85" w:rsidP="007C4B57">
      <w:pPr>
        <w:numPr>
          <w:ilvl w:val="0"/>
          <w:numId w:val="39"/>
        </w:numPr>
        <w:tabs>
          <w:tab w:val="clear" w:pos="360"/>
          <w:tab w:val="num" w:pos="567"/>
        </w:tabs>
        <w:ind w:left="567" w:hanging="567"/>
      </w:pPr>
      <w:r w:rsidRPr="00582EC6">
        <w:t xml:space="preserve">In de navolgende gevallen heeft de werknemer recht op doorbetaald verlof, mits de werknemer zo mogelijk </w:t>
      </w:r>
      <w:r w:rsidR="007741B5">
        <w:t>ten minste</w:t>
      </w:r>
      <w:r w:rsidRPr="00582EC6">
        <w:t xml:space="preserve"> één dag van te voren aan de werkgever van het verzuim kennis geeft en de gebeurtenis in het desbetreffende geval bijwoont. De werkgever kan achteraf van de werknemer verlangen dat hij bewijsstukken overlegt:</w:t>
      </w:r>
    </w:p>
    <w:p w14:paraId="5CC86C87" w14:textId="77777777" w:rsidR="00E97F85" w:rsidRPr="00582EC6" w:rsidRDefault="00E97F85" w:rsidP="007C4B57">
      <w:pPr>
        <w:numPr>
          <w:ilvl w:val="1"/>
          <w:numId w:val="39"/>
        </w:numPr>
        <w:tabs>
          <w:tab w:val="clear" w:pos="644"/>
          <w:tab w:val="num" w:pos="851"/>
        </w:tabs>
        <w:suppressAutoHyphens/>
        <w:ind w:left="851" w:hanging="284"/>
      </w:pPr>
      <w:r w:rsidRPr="00582EC6">
        <w:t>gedurende één dag of dienst bij het 25- en 40-jarig dienstjubileum van de werknemer;</w:t>
      </w:r>
    </w:p>
    <w:p w14:paraId="0FF86364" w14:textId="77777777" w:rsidR="00E97F85" w:rsidRPr="00582EC6" w:rsidRDefault="00E97F85" w:rsidP="007C4B57">
      <w:pPr>
        <w:numPr>
          <w:ilvl w:val="1"/>
          <w:numId w:val="39"/>
        </w:numPr>
        <w:tabs>
          <w:tab w:val="clear" w:pos="644"/>
          <w:tab w:val="num" w:pos="851"/>
        </w:tabs>
        <w:suppressAutoHyphens/>
        <w:ind w:left="851" w:hanging="284"/>
      </w:pPr>
      <w:r w:rsidRPr="00582EC6">
        <w:t>gedurende één dag of dienst bij de Grote Professie van een kind, pleegkind, broer, zuster van de  werknemer en gedurende één dag of dienst bij Priesterwijding van een zoon, pleegzoon en broer  van de werknemer;</w:t>
      </w:r>
    </w:p>
    <w:p w14:paraId="4709BFD4" w14:textId="77777777" w:rsidR="00E97F85" w:rsidRPr="00582EC6" w:rsidRDefault="00E97F85" w:rsidP="007C4B57">
      <w:pPr>
        <w:numPr>
          <w:ilvl w:val="1"/>
          <w:numId w:val="39"/>
        </w:numPr>
        <w:tabs>
          <w:tab w:val="clear" w:pos="644"/>
          <w:tab w:val="num" w:pos="851"/>
        </w:tabs>
        <w:suppressAutoHyphens/>
        <w:ind w:left="851" w:hanging="284"/>
      </w:pPr>
      <w:r w:rsidRPr="00582EC6">
        <w:t xml:space="preserve">gedurende één dag of dienst bij 25-, 40- ,50- en 60-jarig huwelijk of geregistreerd partnerschap </w:t>
      </w:r>
      <w:r w:rsidR="009C2086" w:rsidRPr="00582EC6">
        <w:t xml:space="preserve">van de werknemer, diens ouders </w:t>
      </w:r>
      <w:r w:rsidRPr="00582EC6">
        <w:t>of schoonouders;</w:t>
      </w:r>
    </w:p>
    <w:p w14:paraId="5C111350" w14:textId="77777777" w:rsidR="00DA0047" w:rsidRDefault="00E97F85" w:rsidP="00DA0047">
      <w:pPr>
        <w:numPr>
          <w:ilvl w:val="0"/>
          <w:numId w:val="42"/>
        </w:numPr>
        <w:tabs>
          <w:tab w:val="num" w:pos="567"/>
        </w:tabs>
        <w:ind w:left="851" w:hanging="284"/>
      </w:pPr>
      <w:r w:rsidRPr="00DA0047">
        <w:t xml:space="preserve">gedurende één dag of dienst maximaal éénmaal per kalenderjaar bij verhuizing van de werknemer, </w:t>
      </w:r>
      <w:r w:rsidRPr="00DA0047">
        <w:lastRenderedPageBreak/>
        <w:t>indien deze een zelfstandige huishouding voert of gaat voeren dan wel gedurende twee dagen of diensten bij verhuizing op initiatief van de werkgever als gevolg van bedrijfsomstandigheden.</w:t>
      </w:r>
    </w:p>
    <w:p w14:paraId="161EC21A" w14:textId="77777777" w:rsidR="00E97F85" w:rsidRPr="00DA0047" w:rsidRDefault="00E97F85" w:rsidP="00DA0047">
      <w:pPr>
        <w:numPr>
          <w:ilvl w:val="0"/>
          <w:numId w:val="42"/>
        </w:numPr>
        <w:tabs>
          <w:tab w:val="num" w:pos="567"/>
        </w:tabs>
        <w:ind w:left="851" w:hanging="284"/>
      </w:pPr>
      <w:r w:rsidRPr="00DA0047">
        <w:t>de werkgever zal, voor zover de bedrijfsomstandigheden dit naar zijn oordeel toelaten, op verzoek van de vakvereniging, waarvan de betrokken werknemer lid is, aan een werknemer doorbetaald verlof toekennen in de navolgende gevallen:</w:t>
      </w:r>
    </w:p>
    <w:p w14:paraId="35091159" w14:textId="77777777" w:rsidR="00E97F85" w:rsidRPr="00582EC6" w:rsidRDefault="00E97F85" w:rsidP="007C4B57">
      <w:pPr>
        <w:numPr>
          <w:ilvl w:val="1"/>
          <w:numId w:val="42"/>
        </w:numPr>
        <w:tabs>
          <w:tab w:val="num" w:pos="1134"/>
        </w:tabs>
        <w:ind w:left="1134" w:hanging="283"/>
      </w:pPr>
      <w:r w:rsidRPr="00582EC6">
        <w:t xml:space="preserve">het als officieel afgevaardigde deelnemen aan een bijeenkomst van het bondscongres, de bondsraad, een districtsvergadering, een bedrijfsconferentie of andere daarmee vergelijkbare in de statuten van de vakvereniging opgenomen organen, voor zover opgenomen in de door de vakvereniging ter beschikking van de werkgever te stellen lijst; </w:t>
      </w:r>
    </w:p>
    <w:p w14:paraId="37EB5C1F" w14:textId="77777777" w:rsidR="00E97F85" w:rsidRPr="00582EC6" w:rsidRDefault="00E97F85" w:rsidP="007C4B57">
      <w:pPr>
        <w:numPr>
          <w:ilvl w:val="1"/>
          <w:numId w:val="42"/>
        </w:numPr>
        <w:tabs>
          <w:tab w:val="num" w:pos="1134"/>
        </w:tabs>
        <w:ind w:left="1134" w:hanging="283"/>
      </w:pPr>
      <w:r w:rsidRPr="00582EC6">
        <w:t>het deelnemen aan een door de vakvereniging georganiseerde vormings- of scholings</w:t>
      </w:r>
      <w:r w:rsidR="00397974">
        <w:t>-</w:t>
      </w:r>
      <w:r w:rsidRPr="00582EC6">
        <w:t>bijeenkomst.</w:t>
      </w:r>
    </w:p>
    <w:p w14:paraId="5B39F477" w14:textId="77777777" w:rsidR="00E97F85" w:rsidRPr="00582EC6" w:rsidRDefault="00E97F85">
      <w:pPr>
        <w:pStyle w:val="Plattetekstinspringen3"/>
        <w:ind w:left="851"/>
      </w:pPr>
      <w:r w:rsidRPr="00582EC6">
        <w:t>Het verzoek om vrijaf voor een van de hiervoor onder 1 en 2 bedoelde activiteiten zal door de vakvereniging als regel schriftelijk en tijdig bij de werkgever worden ingediend.</w:t>
      </w:r>
      <w:r w:rsidRPr="00582EC6">
        <w:br/>
        <w:t xml:space="preserve"> </w:t>
      </w:r>
    </w:p>
    <w:p w14:paraId="596465F3" w14:textId="77777777" w:rsidR="00E97F85" w:rsidRPr="00582EC6" w:rsidRDefault="00E97F85" w:rsidP="007C4B57">
      <w:pPr>
        <w:numPr>
          <w:ilvl w:val="0"/>
          <w:numId w:val="39"/>
        </w:numPr>
        <w:tabs>
          <w:tab w:val="clear" w:pos="360"/>
          <w:tab w:val="num" w:pos="567"/>
        </w:tabs>
        <w:ind w:left="567" w:hanging="567"/>
      </w:pPr>
      <w:r w:rsidRPr="00582EC6">
        <w:t>De werknemer kan doorbetaald verlof</w:t>
      </w:r>
      <w:r w:rsidR="002336F0">
        <w:t xml:space="preserve"> </w:t>
      </w:r>
      <w:r w:rsidRPr="00582EC6">
        <w:t xml:space="preserve">opnemen als bedoeld in artikel 4:2 van de Wet arbeid en zorg gedurende twee dagen of diensten ten behoeve van kraamverlof na bevalling van de echtgenote of (geregistreerde) partner met wie hij samenwoont of degene van wie hij het kind erkent. </w:t>
      </w:r>
      <w:r w:rsidRPr="00582EC6">
        <w:br/>
      </w:r>
    </w:p>
    <w:p w14:paraId="7BA80A9E" w14:textId="77777777" w:rsidR="00E97F85" w:rsidRPr="00582EC6" w:rsidRDefault="00E97F85" w:rsidP="007C4B57">
      <w:pPr>
        <w:numPr>
          <w:ilvl w:val="0"/>
          <w:numId w:val="39"/>
        </w:numPr>
        <w:tabs>
          <w:tab w:val="clear" w:pos="360"/>
          <w:tab w:val="num" w:pos="567"/>
        </w:tabs>
        <w:ind w:left="567" w:hanging="567"/>
      </w:pPr>
      <w:r w:rsidRPr="00582EC6">
        <w:t xml:space="preserve">De werknemer kan bij werkgever aanspraak maken op doorbetaald verlof ter hoogte van 70% van het maandinkomen (tot maximum dagloon) als bedoeld in artikel 5:1 van de Wet arbeid en zorg, gedurende twee maal de arbeidsduur per week op jaarbasis ten behoeve van de noodzakelijke verzorging in verband </w:t>
      </w:r>
      <w:r w:rsidRPr="00582EC6">
        <w:lastRenderedPageBreak/>
        <w:t>met ziekte van:</w:t>
      </w:r>
    </w:p>
    <w:p w14:paraId="78AC4C73" w14:textId="77777777" w:rsidR="00E97F85" w:rsidRPr="00582EC6" w:rsidRDefault="00E97F85" w:rsidP="007C4B57">
      <w:pPr>
        <w:numPr>
          <w:ilvl w:val="1"/>
          <w:numId w:val="39"/>
        </w:numPr>
        <w:tabs>
          <w:tab w:val="clear" w:pos="644"/>
          <w:tab w:val="num" w:pos="851"/>
        </w:tabs>
        <w:ind w:left="851" w:hanging="284"/>
      </w:pPr>
      <w:r w:rsidRPr="00582EC6">
        <w:t>een inwonend (pleeg)kind tot wie de ouder in een familierechtelijke betrekking staat of een van de inwonende kinderen van de onder b genoemde persoon;</w:t>
      </w:r>
    </w:p>
    <w:p w14:paraId="04FDDE21" w14:textId="77777777" w:rsidR="00E97F85" w:rsidRPr="00582EC6" w:rsidRDefault="00E97F85" w:rsidP="007C4B57">
      <w:pPr>
        <w:numPr>
          <w:ilvl w:val="1"/>
          <w:numId w:val="39"/>
        </w:numPr>
        <w:tabs>
          <w:tab w:val="clear" w:pos="644"/>
          <w:tab w:val="num" w:pos="851"/>
        </w:tabs>
        <w:ind w:left="851" w:hanging="284"/>
      </w:pPr>
      <w:r w:rsidRPr="00582EC6">
        <w:t>de echtgeno(o)t(e) of (geregistreerde) partner met wie hij samenwoont;</w:t>
      </w:r>
    </w:p>
    <w:p w14:paraId="1A3F3F54" w14:textId="77777777" w:rsidR="00E97F85" w:rsidRPr="00582EC6" w:rsidRDefault="00E97F85" w:rsidP="007C4B57">
      <w:pPr>
        <w:numPr>
          <w:ilvl w:val="1"/>
          <w:numId w:val="40"/>
        </w:numPr>
        <w:tabs>
          <w:tab w:val="clear" w:pos="644"/>
          <w:tab w:val="num" w:pos="851"/>
        </w:tabs>
        <w:ind w:left="851" w:hanging="284"/>
      </w:pPr>
      <w:r w:rsidRPr="00582EC6">
        <w:t>de ouder van de werknemer.</w:t>
      </w:r>
      <w:r w:rsidRPr="00582EC6">
        <w:br/>
        <w:t xml:space="preserve">De werkgever kan het betreffende verzoek afwijzen op grond van zwaarwegende bedrijfsbelangen. </w:t>
      </w:r>
      <w:r w:rsidRPr="00582EC6">
        <w:br/>
      </w:r>
    </w:p>
    <w:p w14:paraId="076D3ADB" w14:textId="77777777" w:rsidR="00E97F85" w:rsidRPr="00582EC6" w:rsidRDefault="00E97F85" w:rsidP="007C4B57">
      <w:pPr>
        <w:numPr>
          <w:ilvl w:val="0"/>
          <w:numId w:val="39"/>
        </w:numPr>
        <w:tabs>
          <w:tab w:val="clear" w:pos="360"/>
          <w:tab w:val="num" w:pos="567"/>
        </w:tabs>
        <w:ind w:left="567" w:hanging="567"/>
      </w:pPr>
      <w:r w:rsidRPr="00582EC6">
        <w:t xml:space="preserve">De werknemer kan onbetaald verlof opnemen als bedoeld in artikel 3:2 van de Wet arbeid en zorg gedurende vier weken in verband met de adoptie van een kind dan wel bij opname in het gezin van een pleegkind. De werknemer heeft gedurende deze periode recht op een uitkering die hij via de werkgever aanvraagt bij het UWV. </w:t>
      </w:r>
      <w:r w:rsidR="00851E73">
        <w:t xml:space="preserve"> </w:t>
      </w:r>
      <w:r w:rsidRPr="00582EC6">
        <w:br/>
      </w:r>
    </w:p>
    <w:p w14:paraId="0477A606" w14:textId="227C3A0C" w:rsidR="007250C0" w:rsidRDefault="00851E73" w:rsidP="00FE05D0">
      <w:pPr>
        <w:numPr>
          <w:ilvl w:val="0"/>
          <w:numId w:val="39"/>
        </w:numPr>
        <w:tabs>
          <w:tab w:val="clear" w:pos="360"/>
          <w:tab w:val="num" w:pos="567"/>
        </w:tabs>
        <w:suppressAutoHyphens/>
        <w:ind w:left="567" w:hanging="567"/>
      </w:pPr>
      <w:r w:rsidRPr="00FE05D0">
        <w:t xml:space="preserve">Op grond van </w:t>
      </w:r>
      <w:r w:rsidR="00E97F85" w:rsidRPr="00FE05D0">
        <w:t xml:space="preserve">artikel </w:t>
      </w:r>
      <w:r w:rsidRPr="00FE05D0">
        <w:t>7:</w:t>
      </w:r>
      <w:r w:rsidR="00E97F85" w:rsidRPr="00FE05D0">
        <w:t xml:space="preserve">628 BW </w:t>
      </w:r>
      <w:r w:rsidRPr="00FE05D0">
        <w:t xml:space="preserve"> lid 5 </w:t>
      </w:r>
      <w:r w:rsidR="00E97F85" w:rsidRPr="00FE05D0">
        <w:t>geldt het volgende. De werkgever is niet gehouden het maandinkomen door te betalen in</w:t>
      </w:r>
      <w:r w:rsidR="007278B8" w:rsidRPr="00FE05D0">
        <w:t xml:space="preserve"> geval van </w:t>
      </w:r>
      <w:r w:rsidR="00E97F85" w:rsidRPr="00FE05D0">
        <w:t xml:space="preserve">schorsing van de werknemer door de werkgever </w:t>
      </w:r>
      <w:r w:rsidRPr="00FE05D0">
        <w:t>gedurende de eerste 6 maa</w:t>
      </w:r>
      <w:r w:rsidR="006E4BCB">
        <w:t xml:space="preserve">nden van de arbeidsovereenkomst </w:t>
      </w:r>
      <w:r w:rsidR="00E97F85" w:rsidRPr="00FE05D0">
        <w:t xml:space="preserve">in de gevallen en onder de voorwaarden als geregeld in </w:t>
      </w:r>
      <w:r w:rsidR="00FE05D0">
        <w:t>de disciplinaire maatregelen</w:t>
      </w:r>
      <w:r w:rsidR="006E4BCB">
        <w:t>.</w:t>
      </w:r>
    </w:p>
    <w:p w14:paraId="25F58213" w14:textId="2710EBA1" w:rsidR="00A26EA3" w:rsidRDefault="00A26EA3">
      <w:pPr>
        <w:widowControl/>
        <w:rPr>
          <w:b/>
          <w:sz w:val="24"/>
        </w:rPr>
      </w:pPr>
    </w:p>
    <w:p w14:paraId="568BDF67" w14:textId="77777777" w:rsidR="00E97F85" w:rsidRPr="007F1C1D" w:rsidRDefault="00E97F85" w:rsidP="007F1C1D">
      <w:pPr>
        <w:pStyle w:val="Kop1"/>
      </w:pPr>
      <w:bookmarkStart w:id="28" w:name="_Toc440547914"/>
      <w:bookmarkStart w:id="29" w:name="_Toc466550250"/>
      <w:r w:rsidRPr="007F1C1D">
        <w:t xml:space="preserve">Artikel 12: </w:t>
      </w:r>
      <w:r w:rsidRPr="007F1C1D">
        <w:tab/>
        <w:t>Vakantie</w:t>
      </w:r>
      <w:bookmarkEnd w:id="28"/>
      <w:bookmarkEnd w:id="29"/>
      <w:r w:rsidRPr="007F1C1D">
        <w:br/>
      </w:r>
    </w:p>
    <w:p w14:paraId="4F065DB7" w14:textId="77777777" w:rsidR="00E97F85" w:rsidRPr="00582EC6" w:rsidRDefault="00E97F85" w:rsidP="008604A4">
      <w:pPr>
        <w:numPr>
          <w:ilvl w:val="0"/>
          <w:numId w:val="26"/>
        </w:numPr>
        <w:tabs>
          <w:tab w:val="clear" w:pos="567"/>
          <w:tab w:val="num" w:pos="308"/>
        </w:tabs>
      </w:pPr>
      <w:r w:rsidRPr="00582EC6">
        <w:t>Het vakantiejaar is gelijk aan het kalenderjaar.</w:t>
      </w:r>
    </w:p>
    <w:p w14:paraId="42461384" w14:textId="77777777" w:rsidR="00E97F85" w:rsidRPr="00582EC6" w:rsidRDefault="00E97F85"/>
    <w:p w14:paraId="15678739" w14:textId="77777777" w:rsidR="00E97F85" w:rsidRPr="00582EC6" w:rsidRDefault="00E97F85" w:rsidP="007C4B57">
      <w:pPr>
        <w:numPr>
          <w:ilvl w:val="0"/>
          <w:numId w:val="26"/>
        </w:numPr>
        <w:ind w:left="284" w:hanging="284"/>
      </w:pPr>
      <w:r w:rsidRPr="00582EC6">
        <w:t>Duur der vakantie</w:t>
      </w:r>
      <w:r w:rsidR="00D92A38" w:rsidRPr="00582EC6">
        <w:br/>
      </w:r>
    </w:p>
    <w:p w14:paraId="3FBB4822" w14:textId="77777777" w:rsidR="00E97F85" w:rsidRDefault="00E97F85" w:rsidP="007C4B57">
      <w:pPr>
        <w:numPr>
          <w:ilvl w:val="0"/>
          <w:numId w:val="21"/>
        </w:numPr>
        <w:tabs>
          <w:tab w:val="clear" w:pos="567"/>
          <w:tab w:val="num" w:pos="851"/>
        </w:tabs>
        <w:ind w:left="851" w:hanging="284"/>
      </w:pPr>
      <w:r w:rsidRPr="00582EC6">
        <w:t>Iedere werknemer heeft per vakantiejaar recht op een vakantie met behoud van zijn maandinkomen van respectievelijk:</w:t>
      </w:r>
    </w:p>
    <w:p w14:paraId="0ECB238F" w14:textId="77777777" w:rsidR="005E401F" w:rsidRDefault="005E401F" w:rsidP="00791599">
      <w:pPr>
        <w:ind w:left="851"/>
      </w:pPr>
    </w:p>
    <w:p w14:paraId="221FEB4F" w14:textId="26AB71B4" w:rsidR="005E401F" w:rsidRPr="00791599" w:rsidRDefault="005E401F" w:rsidP="00791599">
      <w:pPr>
        <w:ind w:left="851"/>
        <w:rPr>
          <w:b/>
          <w:sz w:val="18"/>
          <w:szCs w:val="18"/>
        </w:rPr>
      </w:pPr>
      <w:r w:rsidRPr="00791599">
        <w:rPr>
          <w:b/>
          <w:sz w:val="18"/>
          <w:szCs w:val="18"/>
        </w:rPr>
        <w:t xml:space="preserve">Huidige regeling per 01-01-2016, inclusief overgangsregeling </w:t>
      </w:r>
      <w:r w:rsidR="009071B2">
        <w:rPr>
          <w:b/>
          <w:sz w:val="18"/>
          <w:szCs w:val="18"/>
        </w:rPr>
        <w:t>werknemer</w:t>
      </w:r>
      <w:r w:rsidRPr="00791599">
        <w:rPr>
          <w:b/>
          <w:sz w:val="18"/>
          <w:szCs w:val="18"/>
        </w:rPr>
        <w:t>s tot 50 jaar</w:t>
      </w:r>
    </w:p>
    <w:p w14:paraId="3D92FEAE" w14:textId="77777777" w:rsidR="005E401F" w:rsidRDefault="005E401F" w:rsidP="00791599">
      <w:pPr>
        <w:ind w:left="851"/>
      </w:pPr>
    </w:p>
    <w:p w14:paraId="4B412FE7" w14:textId="77777777" w:rsidR="001B6EB7" w:rsidRDefault="005E401F" w:rsidP="00791599">
      <w:pPr>
        <w:ind w:left="851"/>
      </w:pPr>
      <w:r w:rsidRPr="00791599">
        <w:rPr>
          <w:noProof/>
          <w:snapToGrid/>
          <w:lang w:eastAsia="nl-NL"/>
        </w:rPr>
        <w:lastRenderedPageBreak/>
        <w:drawing>
          <wp:inline distT="0" distB="0" distL="0" distR="0" wp14:anchorId="024D0662" wp14:editId="7B0BE244">
            <wp:extent cx="5168265" cy="29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 50 ja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82590" cy="3005507"/>
                    </a:xfrm>
                    <a:prstGeom prst="rect">
                      <a:avLst/>
                    </a:prstGeom>
                  </pic:spPr>
                </pic:pic>
              </a:graphicData>
            </a:graphic>
          </wp:inline>
        </w:drawing>
      </w:r>
    </w:p>
    <w:p w14:paraId="1ED790D4" w14:textId="77777777" w:rsidR="005E401F" w:rsidRDefault="005E401F" w:rsidP="00791599">
      <w:pPr>
        <w:ind w:left="851"/>
      </w:pPr>
    </w:p>
    <w:p w14:paraId="49AED04E" w14:textId="77777777" w:rsidR="00792F53" w:rsidRDefault="00792F53" w:rsidP="00791599">
      <w:pPr>
        <w:ind w:left="851"/>
        <w:rPr>
          <w:b/>
        </w:rPr>
        <w:sectPr w:rsidR="00792F53" w:rsidSect="00AB5239">
          <w:headerReference w:type="default" r:id="rId16"/>
          <w:footerReference w:type="default" r:id="rId17"/>
          <w:headerReference w:type="first" r:id="rId18"/>
          <w:footerReference w:type="first" r:id="rId19"/>
          <w:endnotePr>
            <w:numFmt w:val="decimal"/>
          </w:endnotePr>
          <w:pgSz w:w="11907" w:h="16839" w:code="9"/>
          <w:pgMar w:top="1440" w:right="1418" w:bottom="720" w:left="1440" w:header="709" w:footer="720" w:gutter="0"/>
          <w:cols w:space="720"/>
          <w:noEndnote/>
          <w:docGrid w:linePitch="272"/>
        </w:sectPr>
      </w:pPr>
    </w:p>
    <w:p w14:paraId="4EDBDBAC" w14:textId="5154E33C" w:rsidR="005E401F" w:rsidRDefault="00792F53" w:rsidP="00791599">
      <w:pPr>
        <w:ind w:left="851"/>
        <w:rPr>
          <w:b/>
        </w:rPr>
      </w:pPr>
      <w:r>
        <w:rPr>
          <w:b/>
        </w:rPr>
        <w:lastRenderedPageBreak/>
        <w:t>O</w:t>
      </w:r>
      <w:r w:rsidR="005E401F">
        <w:rPr>
          <w:b/>
        </w:rPr>
        <w:t xml:space="preserve">vergangsregeling per 01-01-2016 </w:t>
      </w:r>
      <w:r w:rsidR="009071B2">
        <w:rPr>
          <w:b/>
        </w:rPr>
        <w:t>werknemer</w:t>
      </w:r>
      <w:r>
        <w:rPr>
          <w:b/>
        </w:rPr>
        <w:t>s vanaf 50 jaar tot 57 jaar</w:t>
      </w:r>
    </w:p>
    <w:p w14:paraId="4132B4F5" w14:textId="502F3F20" w:rsidR="00792F53" w:rsidRPr="00791599" w:rsidRDefault="00792F53" w:rsidP="00792F53">
      <w:pPr>
        <w:ind w:left="-42"/>
        <w:rPr>
          <w:b/>
        </w:rPr>
      </w:pPr>
      <w:r>
        <w:rPr>
          <w:noProof/>
          <w:lang w:eastAsia="nl-NL"/>
        </w:rPr>
        <w:drawing>
          <wp:inline distT="0" distB="0" distL="0" distR="0" wp14:anchorId="5447229B" wp14:editId="528F4C15">
            <wp:extent cx="5746115" cy="3871199"/>
            <wp:effectExtent l="0" t="0" r="6985" b="0"/>
            <wp:docPr id="9" name="Afbeelding 9" descr="cid:_1_14ACB05814ACADEC00362D67C1258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1_14ACB05814ACADEC00362D67C125802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46115" cy="3871199"/>
                    </a:xfrm>
                    <a:prstGeom prst="rect">
                      <a:avLst/>
                    </a:prstGeom>
                    <a:noFill/>
                    <a:ln>
                      <a:noFill/>
                    </a:ln>
                  </pic:spPr>
                </pic:pic>
              </a:graphicData>
            </a:graphic>
          </wp:inline>
        </w:drawing>
      </w:r>
    </w:p>
    <w:p w14:paraId="63873A56" w14:textId="50794921" w:rsidR="005E401F" w:rsidRDefault="005E401F" w:rsidP="00791599">
      <w:pPr>
        <w:ind w:left="851"/>
      </w:pPr>
    </w:p>
    <w:p w14:paraId="0944C9F9" w14:textId="64F754F1" w:rsidR="005E401F" w:rsidRDefault="005E401F" w:rsidP="00791599">
      <w:pPr>
        <w:ind w:left="851"/>
        <w:rPr>
          <w:b/>
        </w:rPr>
      </w:pPr>
      <w:r>
        <w:rPr>
          <w:b/>
        </w:rPr>
        <w:lastRenderedPageBreak/>
        <w:t xml:space="preserve">Overgangsregeling per 01-01-2016, </w:t>
      </w:r>
      <w:r w:rsidR="009071B2">
        <w:rPr>
          <w:b/>
        </w:rPr>
        <w:t>werknemer</w:t>
      </w:r>
      <w:r>
        <w:rPr>
          <w:b/>
        </w:rPr>
        <w:t>s vanaf 57 jaar</w:t>
      </w:r>
      <w:r w:rsidR="00792F53">
        <w:rPr>
          <w:b/>
        </w:rPr>
        <w:t xml:space="preserve"> en ouder</w:t>
      </w:r>
    </w:p>
    <w:p w14:paraId="2F050E07" w14:textId="641E4D0B" w:rsidR="005E401F" w:rsidRPr="00792F53" w:rsidRDefault="00792F53" w:rsidP="00792F53">
      <w:pPr>
        <w:ind w:left="28"/>
        <w:rPr>
          <w:b/>
        </w:rPr>
      </w:pPr>
      <w:r>
        <w:rPr>
          <w:noProof/>
          <w:lang w:eastAsia="nl-NL"/>
        </w:rPr>
        <w:drawing>
          <wp:inline distT="0" distB="0" distL="0" distR="0" wp14:anchorId="79CFA4F2" wp14:editId="5DF7FE60">
            <wp:extent cx="5746115" cy="3892397"/>
            <wp:effectExtent l="0" t="0" r="6985" b="0"/>
            <wp:docPr id="10" name="Afbeelding 10" descr="cid:_1_14ACBCBC14ACBA5000362D67C1258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_1_14ACBCBC14ACBA5000362D67C125802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46115" cy="3892397"/>
                    </a:xfrm>
                    <a:prstGeom prst="rect">
                      <a:avLst/>
                    </a:prstGeom>
                    <a:noFill/>
                    <a:ln>
                      <a:noFill/>
                    </a:ln>
                  </pic:spPr>
                </pic:pic>
              </a:graphicData>
            </a:graphic>
          </wp:inline>
        </w:drawing>
      </w:r>
    </w:p>
    <w:p w14:paraId="6FF801B3" w14:textId="77777777" w:rsidR="005E401F" w:rsidRPr="00582EC6" w:rsidRDefault="005E401F" w:rsidP="002D750E">
      <w:pPr>
        <w:ind w:left="851"/>
      </w:pPr>
    </w:p>
    <w:p w14:paraId="18662418" w14:textId="77777777" w:rsidR="00E97F85" w:rsidRPr="005E401F" w:rsidRDefault="00964B99" w:rsidP="002D750E">
      <w:pPr>
        <w:ind w:left="851" w:hanging="284"/>
      </w:pPr>
      <w:r>
        <w:lastRenderedPageBreak/>
        <w:t>b.</w:t>
      </w:r>
      <w:r w:rsidR="002D750E">
        <w:tab/>
        <w:t>2</w:t>
      </w:r>
      <w:r w:rsidR="00E97F85" w:rsidRPr="005E401F">
        <w:t>5 roosterdiensten, indien de werknemer nog geen 18 jaar is en niet leerplichtig. Voor leerplichtige werkn</w:t>
      </w:r>
      <w:r w:rsidR="00A26EA3" w:rsidRPr="005E401F">
        <w:t>emers gelden de bepalingen van b</w:t>
      </w:r>
      <w:r w:rsidR="00E97F85" w:rsidRPr="005E401F">
        <w:t>ijlage IIIB.</w:t>
      </w:r>
    </w:p>
    <w:p w14:paraId="21836E22" w14:textId="77777777" w:rsidR="00E97F85" w:rsidRPr="00582EC6" w:rsidRDefault="00E97F85" w:rsidP="002D750E">
      <w:pPr>
        <w:tabs>
          <w:tab w:val="num" w:pos="851"/>
        </w:tabs>
        <w:ind w:left="851"/>
      </w:pPr>
      <w:r w:rsidRPr="00582EC6">
        <w:t>De vakantie wordt ten dele aaneengesloten en voor het overige in de vorm van snipperdagen genoten.</w:t>
      </w:r>
      <w:r w:rsidR="0077216A" w:rsidRPr="00582EC6">
        <w:t xml:space="preserve"> </w:t>
      </w:r>
      <w:r w:rsidRPr="00582EC6">
        <w:t>De werknemer die in de loop van het vakantiejaar in dienst van de werkgever is getreden, heeft recht op een evenredig deel van de vakantie voor elke maand dienstverband in het vakantiejaar. De berekening van een maand dienstverband geschiedt volgens het bepaalde in lid 4.</w:t>
      </w:r>
    </w:p>
    <w:p w14:paraId="4A24D7C8" w14:textId="77777777" w:rsidR="00E97F85" w:rsidRPr="00582EC6" w:rsidRDefault="00E97F85">
      <w:pPr>
        <w:pStyle w:val="Eindnoottekst"/>
      </w:pPr>
    </w:p>
    <w:p w14:paraId="0276EDCD" w14:textId="77777777" w:rsidR="00E97F85" w:rsidRPr="00582EC6" w:rsidRDefault="00E97F85" w:rsidP="007C4B57">
      <w:pPr>
        <w:numPr>
          <w:ilvl w:val="0"/>
          <w:numId w:val="26"/>
        </w:numPr>
      </w:pPr>
      <w:r w:rsidRPr="00582EC6">
        <w:t>De werknemer die voor het einde van het lopende vakantiejaar in of uit de dienst van de werkgever treedt, heeft in dat vakantiejaar, onverminderd het in lid 2 bepaalde, voor elke maand dienstverband in het lopende vakantiejaar recht op een evenredig deel der vakantie.</w:t>
      </w:r>
    </w:p>
    <w:p w14:paraId="278D724B" w14:textId="77777777" w:rsidR="00E97F85" w:rsidRPr="00582EC6" w:rsidRDefault="00E97F85"/>
    <w:p w14:paraId="78667027" w14:textId="77777777" w:rsidR="00E97F85" w:rsidRPr="00582EC6" w:rsidRDefault="00E97F85" w:rsidP="007C4B57">
      <w:pPr>
        <w:numPr>
          <w:ilvl w:val="0"/>
          <w:numId w:val="51"/>
        </w:numPr>
        <w:tabs>
          <w:tab w:val="left" w:pos="567"/>
          <w:tab w:val="left" w:pos="851"/>
        </w:tabs>
        <w:ind w:left="851" w:hanging="851"/>
      </w:pPr>
      <w:r w:rsidRPr="00582EC6">
        <w:t>a.</w:t>
      </w:r>
      <w:r w:rsidRPr="00582EC6">
        <w:tab/>
        <w:t>Bij indiensttreding va</w:t>
      </w:r>
      <w:r w:rsidR="00397974">
        <w:t>n de werknemer voor of op de 15</w:t>
      </w:r>
      <w:r w:rsidR="00397974" w:rsidRPr="00397974">
        <w:rPr>
          <w:vertAlign w:val="superscript"/>
        </w:rPr>
        <w:t>e</w:t>
      </w:r>
      <w:r w:rsidR="00397974">
        <w:t xml:space="preserve"> </w:t>
      </w:r>
      <w:r w:rsidRPr="00582EC6">
        <w:t>van een maand evenals bij beëi</w:t>
      </w:r>
      <w:r w:rsidR="00D92A38" w:rsidRPr="00582EC6">
        <w:t>ndiging van het dienstverband ná</w:t>
      </w:r>
      <w:r w:rsidR="00397974">
        <w:t xml:space="preserve"> de 15</w:t>
      </w:r>
      <w:r w:rsidR="00397974" w:rsidRPr="00397974">
        <w:rPr>
          <w:vertAlign w:val="superscript"/>
        </w:rPr>
        <w:t>e</w:t>
      </w:r>
      <w:r w:rsidR="00397974">
        <w:t xml:space="preserve"> </w:t>
      </w:r>
      <w:r w:rsidRPr="00582EC6">
        <w:t xml:space="preserve">van de maand, wordt hij voor de toepassing van het in lid 3 bepaalde geacht de volle kalendermaand in dienst te zijn geweest: een en ander mits de dienstbetrekking </w:t>
      </w:r>
      <w:r w:rsidR="007741B5">
        <w:t>ten minste</w:t>
      </w:r>
      <w:r w:rsidRPr="00582EC6">
        <w:t xml:space="preserve"> 30 dagen heeft geduurd.</w:t>
      </w:r>
    </w:p>
    <w:p w14:paraId="0CE96EE6" w14:textId="77777777" w:rsidR="00E97F85" w:rsidRPr="00582EC6" w:rsidRDefault="00E97F85">
      <w:pPr>
        <w:tabs>
          <w:tab w:val="left" w:pos="567"/>
          <w:tab w:val="left" w:pos="851"/>
        </w:tabs>
        <w:ind w:left="851" w:hanging="851"/>
      </w:pPr>
      <w:r w:rsidRPr="00582EC6">
        <w:tab/>
        <w:t>b.</w:t>
      </w:r>
      <w:r w:rsidRPr="00582EC6">
        <w:tab/>
        <w:t>Bij indiensttre</w:t>
      </w:r>
      <w:r w:rsidR="00397974">
        <w:t>ding van de werknemer na de 15</w:t>
      </w:r>
      <w:r w:rsidR="00397974" w:rsidRPr="00397974">
        <w:rPr>
          <w:vertAlign w:val="superscript"/>
        </w:rPr>
        <w:t>e</w:t>
      </w:r>
      <w:r w:rsidR="00397974">
        <w:t xml:space="preserve"> </w:t>
      </w:r>
      <w:r w:rsidRPr="00582EC6">
        <w:t xml:space="preserve">van een maand evenals bij beëindiging van het </w:t>
      </w:r>
      <w:r w:rsidR="00397974">
        <w:t>dienstverband voor of op de 15</w:t>
      </w:r>
      <w:r w:rsidR="00397974" w:rsidRPr="00397974">
        <w:rPr>
          <w:vertAlign w:val="superscript"/>
        </w:rPr>
        <w:t>e</w:t>
      </w:r>
      <w:r w:rsidR="00397974">
        <w:t xml:space="preserve"> </w:t>
      </w:r>
      <w:r w:rsidRPr="00582EC6">
        <w:t>van een maand, wordt hij voor de toepassing van het in lid 3 bepaalde geacht die maand niet in dienst te zijn geweest. In afwijking hiervan zal, indien het dienstverband korter dan een maand heeft geduurd, de werknemer een zuiver proportioneel recht op vakantie krijgen.</w:t>
      </w:r>
    </w:p>
    <w:p w14:paraId="7250223A" w14:textId="77777777" w:rsidR="00E97F85" w:rsidRPr="00582EC6" w:rsidRDefault="00E97F85">
      <w:pPr>
        <w:tabs>
          <w:tab w:val="left" w:pos="567"/>
          <w:tab w:val="left" w:pos="851"/>
        </w:tabs>
        <w:ind w:left="851" w:hanging="851"/>
      </w:pPr>
    </w:p>
    <w:p w14:paraId="073DFF83" w14:textId="77777777" w:rsidR="00E97F85" w:rsidRPr="00582EC6" w:rsidRDefault="00E97F85" w:rsidP="007C4B57">
      <w:pPr>
        <w:numPr>
          <w:ilvl w:val="0"/>
          <w:numId w:val="52"/>
        </w:numPr>
      </w:pPr>
      <w:r w:rsidRPr="00582EC6">
        <w:t>Tijdstip der vakantie</w:t>
      </w:r>
    </w:p>
    <w:p w14:paraId="7080028E" w14:textId="77777777" w:rsidR="00E97F85" w:rsidRPr="00582EC6" w:rsidRDefault="00E97F85" w:rsidP="00FD5B72">
      <w:pPr>
        <w:numPr>
          <w:ilvl w:val="0"/>
          <w:numId w:val="64"/>
        </w:numPr>
        <w:ind w:left="709" w:hanging="357"/>
      </w:pPr>
      <w:r w:rsidRPr="00582EC6">
        <w:lastRenderedPageBreak/>
        <w:t>Opname van vakantiedagen is gedurende het gehele jaar mogelijk. Er is verder recht op een aaneengesloten vakantie binnen een tijdvak van 23 kalenderdagen, mits dit tijdvak zoveel mogelijk buiten de schoolvakanties ligt.</w:t>
      </w:r>
      <w:r w:rsidR="00687CD2" w:rsidRPr="00582EC6">
        <w:t xml:space="preserve"> Het uitgangspunt is dat getracht zal worden te bewerkstelligen dat werknemers met schoolgaande kinderen gedurende de schoolvakanties 3 weken aaneengesloten vakantie kunnen opnemen.</w:t>
      </w:r>
    </w:p>
    <w:p w14:paraId="79EEE3BD" w14:textId="77777777" w:rsidR="00E97F85" w:rsidRPr="00582EC6" w:rsidRDefault="00E97F85" w:rsidP="00FD5B72">
      <w:pPr>
        <w:numPr>
          <w:ilvl w:val="0"/>
          <w:numId w:val="64"/>
        </w:numPr>
        <w:ind w:left="709"/>
      </w:pPr>
      <w:r w:rsidRPr="00582EC6">
        <w:t>Indien de aaneengesloten vakantie samenvalt met een feestdag als bedoeld in artikel 10 waarop vrijaf met behoud van salaris wordt gegeven, zal de aaneengesloten vakantie van de betrokken werknemer dienovereenkomstig worden verlengd, tenzij de werkgever of de werknemer er de voorkeur aan geeft een overeenkomend aantal snipperdagen toe te kennen c.q. op te nemen.</w:t>
      </w:r>
    </w:p>
    <w:p w14:paraId="5CA3C810" w14:textId="77777777" w:rsidR="00E97F85" w:rsidRPr="00582EC6" w:rsidRDefault="00E97F85" w:rsidP="00FD5B72">
      <w:pPr>
        <w:numPr>
          <w:ilvl w:val="0"/>
          <w:numId w:val="64"/>
        </w:numPr>
        <w:ind w:left="709"/>
      </w:pPr>
      <w:r w:rsidRPr="00582EC6">
        <w:t xml:space="preserve">Vaste snipperdagen worden in het begin van elk kalenderjaar door de werkgever in overleg met de </w:t>
      </w:r>
      <w:r w:rsidR="00280409">
        <w:t>o</w:t>
      </w:r>
      <w:r w:rsidR="00280409" w:rsidRPr="00582EC6">
        <w:t xml:space="preserve">ndernemingsraad </w:t>
      </w:r>
      <w:r w:rsidRPr="00582EC6">
        <w:t>vastgesteld. De overblijvende vrije snipperdagen worden opgenomen op een tijdstip dat door de werkgever na overleg met de betrokken werknemer wordt vastgesteld.</w:t>
      </w:r>
    </w:p>
    <w:p w14:paraId="123EF824" w14:textId="77777777" w:rsidR="00E97F85" w:rsidRPr="00582EC6" w:rsidRDefault="00E97F85"/>
    <w:p w14:paraId="14C226E4" w14:textId="77777777" w:rsidR="00E97F85" w:rsidRPr="00582EC6" w:rsidRDefault="00E97F85" w:rsidP="007C4B57">
      <w:pPr>
        <w:numPr>
          <w:ilvl w:val="0"/>
          <w:numId w:val="52"/>
        </w:numPr>
      </w:pPr>
      <w:r w:rsidRPr="00582EC6">
        <w:t>Niet opgenomen vakantie</w:t>
      </w:r>
    </w:p>
    <w:p w14:paraId="775AB9F0" w14:textId="54F2074A" w:rsidR="00E97F85" w:rsidRPr="00582EC6" w:rsidRDefault="003C44A8">
      <w:pPr>
        <w:pStyle w:val="Plattetekstinspringen3"/>
      </w:pPr>
      <w:r>
        <w:t>Bovenwettelijke v</w:t>
      </w:r>
      <w:r w:rsidR="00E97F85" w:rsidRPr="00582EC6">
        <w:t xml:space="preserve">akantierechten, </w:t>
      </w:r>
      <w:r w:rsidR="00052C92" w:rsidRPr="001446DA">
        <w:t xml:space="preserve">verjaren 5 jaar </w:t>
      </w:r>
      <w:r w:rsidR="00C8295E">
        <w:t xml:space="preserve">na het kalenderjaar van opbouw. </w:t>
      </w:r>
      <w:r>
        <w:t xml:space="preserve">Wettelijke vakantiedagen vervallen binnen 6 maanden na het </w:t>
      </w:r>
      <w:r w:rsidR="00C8295E">
        <w:t>kalender</w:t>
      </w:r>
      <w:r>
        <w:t xml:space="preserve">jaar </w:t>
      </w:r>
      <w:r w:rsidR="00C8295E">
        <w:t>van opbouw.</w:t>
      </w:r>
      <w:r w:rsidR="00D41831">
        <w:t xml:space="preserve"> Zie </w:t>
      </w:r>
      <w:r w:rsidR="00D41831" w:rsidRPr="00137E8E">
        <w:t xml:space="preserve">bijlage </w:t>
      </w:r>
      <w:r w:rsidR="00052C92" w:rsidRPr="00137E8E">
        <w:t>XIII</w:t>
      </w:r>
      <w:r w:rsidR="00D41831">
        <w:t xml:space="preserve"> verlofmanagement.</w:t>
      </w:r>
    </w:p>
    <w:p w14:paraId="6E9C2678" w14:textId="77777777" w:rsidR="00E97F85" w:rsidRPr="00582EC6" w:rsidRDefault="00E97F85"/>
    <w:p w14:paraId="777CB437" w14:textId="77777777" w:rsidR="00E97F85" w:rsidRPr="00582EC6" w:rsidRDefault="00E97F85" w:rsidP="007C4B57">
      <w:pPr>
        <w:numPr>
          <w:ilvl w:val="0"/>
          <w:numId w:val="52"/>
        </w:numPr>
      </w:pPr>
      <w:r w:rsidRPr="00582EC6">
        <w:t>Vakantie bij onderbreking van de werkzaamheden</w:t>
      </w:r>
    </w:p>
    <w:p w14:paraId="061A8E1B" w14:textId="77777777" w:rsidR="00E97F85" w:rsidRPr="00582EC6" w:rsidRDefault="00E97F85" w:rsidP="007C4B57">
      <w:pPr>
        <w:numPr>
          <w:ilvl w:val="1"/>
          <w:numId w:val="52"/>
        </w:numPr>
        <w:tabs>
          <w:tab w:val="clear" w:pos="1440"/>
          <w:tab w:val="num" w:pos="851"/>
        </w:tabs>
        <w:ind w:left="851" w:hanging="284"/>
      </w:pPr>
      <w:r w:rsidRPr="00582EC6">
        <w:t>De werknemer verwerft geen vakantie over de tijd gedurende welke hij wegens het niet verrichten van zijn werkzaamheden geen aanspraak op loon heeft.</w:t>
      </w:r>
    </w:p>
    <w:p w14:paraId="43CA597B" w14:textId="77777777" w:rsidR="00E97F85" w:rsidRPr="00582EC6" w:rsidRDefault="00E97F85">
      <w:pPr>
        <w:tabs>
          <w:tab w:val="left" w:pos="851"/>
          <w:tab w:val="left" w:pos="1134"/>
        </w:tabs>
        <w:ind w:left="1134" w:hanging="567"/>
      </w:pPr>
      <w:r w:rsidRPr="00582EC6">
        <w:t>b.</w:t>
      </w:r>
      <w:r w:rsidRPr="00582EC6">
        <w:tab/>
        <w:t>1.</w:t>
      </w:r>
      <w:r w:rsidRPr="00582EC6">
        <w:tab/>
        <w:t>De werknemer verwerft echter wel vakantie, indien hij zijn werkzaamheden niet heeft verricht wegens:</w:t>
      </w:r>
      <w:r w:rsidR="00D92A38" w:rsidRPr="00582EC6">
        <w:br/>
      </w:r>
    </w:p>
    <w:p w14:paraId="44D79BF3" w14:textId="77777777" w:rsidR="00E97F85" w:rsidRPr="00582EC6" w:rsidRDefault="00E97F85">
      <w:pPr>
        <w:tabs>
          <w:tab w:val="left" w:pos="1418"/>
        </w:tabs>
        <w:ind w:left="1418" w:hanging="284"/>
      </w:pPr>
      <w:r w:rsidRPr="00582EC6">
        <w:t>a.</w:t>
      </w:r>
      <w:r w:rsidRPr="00582EC6">
        <w:tab/>
        <w:t>arbeidsongeschiktheid wegens ziekte;</w:t>
      </w:r>
    </w:p>
    <w:p w14:paraId="1E869212" w14:textId="77777777" w:rsidR="00E97F85" w:rsidRPr="00582EC6" w:rsidRDefault="00E97F85">
      <w:pPr>
        <w:tabs>
          <w:tab w:val="left" w:pos="1418"/>
        </w:tabs>
        <w:ind w:left="1418" w:hanging="284"/>
      </w:pPr>
      <w:r w:rsidRPr="00582EC6">
        <w:t>b.</w:t>
      </w:r>
      <w:r w:rsidRPr="00582EC6">
        <w:tab/>
        <w:t>zwangerschaps- en bevallingsverlof;</w:t>
      </w:r>
    </w:p>
    <w:p w14:paraId="2B9E7962" w14:textId="77777777" w:rsidR="00E97F85" w:rsidRPr="00582EC6" w:rsidRDefault="00E97F85">
      <w:pPr>
        <w:tabs>
          <w:tab w:val="left" w:pos="1418"/>
        </w:tabs>
        <w:ind w:left="1418" w:hanging="284"/>
      </w:pPr>
      <w:r w:rsidRPr="00582EC6">
        <w:t>c.</w:t>
      </w:r>
      <w:r w:rsidRPr="00582EC6">
        <w:tab/>
        <w:t>het anders dan voor oefening en opleiding, als dienstplichtige opgeroepen zijn voor militaire dienst of vervangende dienst;</w:t>
      </w:r>
    </w:p>
    <w:p w14:paraId="79A36AF5" w14:textId="77777777" w:rsidR="00E97F85" w:rsidRPr="00582EC6" w:rsidRDefault="00E97F85">
      <w:pPr>
        <w:tabs>
          <w:tab w:val="left" w:pos="1418"/>
        </w:tabs>
        <w:ind w:left="1418" w:hanging="284"/>
      </w:pPr>
      <w:r w:rsidRPr="00582EC6">
        <w:t>d.</w:t>
      </w:r>
      <w:r w:rsidRPr="00582EC6">
        <w:tab/>
        <w:t>het opnemen van verlof gebaseerd op in een vorige arbeidsovereenkomst verworven doch niet genoten vakantie;</w:t>
      </w:r>
    </w:p>
    <w:p w14:paraId="0D4B285A" w14:textId="77777777" w:rsidR="00E97F85" w:rsidRPr="00582EC6" w:rsidRDefault="00E97F85">
      <w:pPr>
        <w:tabs>
          <w:tab w:val="left" w:pos="1418"/>
        </w:tabs>
        <w:ind w:left="1418" w:hanging="284"/>
      </w:pPr>
      <w:r w:rsidRPr="00582EC6">
        <w:t>e.</w:t>
      </w:r>
      <w:r w:rsidRPr="00582EC6">
        <w:tab/>
        <w:t>het met toestemming van de werkgever deelnemen aan een door de vakvereniging van de werknemer georganiseerde bijeenkomst;</w:t>
      </w:r>
    </w:p>
    <w:p w14:paraId="1757B52D" w14:textId="77777777" w:rsidR="00E97F85" w:rsidRPr="00582EC6" w:rsidRDefault="00E97F85">
      <w:pPr>
        <w:tabs>
          <w:tab w:val="left" w:pos="1418"/>
        </w:tabs>
        <w:ind w:left="1418" w:hanging="284"/>
      </w:pPr>
      <w:r w:rsidRPr="00582EC6">
        <w:t>f.</w:t>
      </w:r>
      <w:r w:rsidRPr="00582EC6">
        <w:tab/>
        <w:t>tegen zijn wil – anders dan ten gevolge van arbeidsongeschiktheid – niet in staat zijn arbeid te verrichten (werktijdvermindering);</w:t>
      </w:r>
    </w:p>
    <w:p w14:paraId="1ACE46D5" w14:textId="77777777" w:rsidR="00E97F85" w:rsidRPr="00582EC6" w:rsidRDefault="00E97F85">
      <w:pPr>
        <w:tabs>
          <w:tab w:val="left" w:pos="1418"/>
        </w:tabs>
        <w:ind w:left="1418" w:hanging="284"/>
      </w:pPr>
      <w:r w:rsidRPr="00582EC6">
        <w:t>g. het genieten van verlof als bedoeld in artikel 643 Burgerlijk Wetboek (politiek verlof)</w:t>
      </w:r>
    </w:p>
    <w:p w14:paraId="768017CB" w14:textId="77777777" w:rsidR="00637854" w:rsidRDefault="00637854">
      <w:pPr>
        <w:tabs>
          <w:tab w:val="left" w:pos="1134"/>
        </w:tabs>
        <w:ind w:left="1134"/>
      </w:pPr>
    </w:p>
    <w:p w14:paraId="2B1DAC5A" w14:textId="77777777" w:rsidR="00E97F85" w:rsidRPr="00582EC6" w:rsidRDefault="00E97F85">
      <w:pPr>
        <w:tabs>
          <w:tab w:val="left" w:pos="1134"/>
        </w:tabs>
        <w:ind w:left="1134"/>
      </w:pPr>
      <w:r w:rsidRPr="00582EC6">
        <w:t>In de hiervoor onder b. bedoelde gevallen wordt slechts vakantie verworven over het tijdvak waarover recht bestaat op ziekengeld in verband met bevalling, met dien verstande dat de tijdvakken worden samengesteld als zij elkaar met onderbreking van minder dan een maand opvolgen.</w:t>
      </w:r>
    </w:p>
    <w:p w14:paraId="2C69B7DD" w14:textId="77777777" w:rsidR="00E97F85" w:rsidRPr="00582EC6" w:rsidRDefault="00E97F85">
      <w:pPr>
        <w:tabs>
          <w:tab w:val="left" w:pos="1134"/>
        </w:tabs>
        <w:ind w:left="1134"/>
      </w:pPr>
    </w:p>
    <w:p w14:paraId="6EBF517B" w14:textId="77777777" w:rsidR="00E97F85" w:rsidRPr="00582EC6" w:rsidRDefault="00E97F85">
      <w:pPr>
        <w:tabs>
          <w:tab w:val="left" w:pos="1134"/>
        </w:tabs>
        <w:ind w:left="1134"/>
      </w:pPr>
      <w:r w:rsidRPr="00582EC6">
        <w:t xml:space="preserve">Opbouw van vakantie bij arbeidsongeschiktheid vindt niet plaats indien de arbeidsongeschiktheid door opzet van de werknemer is ontstaan of het gevolg is van een gebrek, waarover de werknemer in het kader van een aanstellingskeuring valse informatie heeft verstrekt en voor de tijd gedurende welke de </w:t>
      </w:r>
      <w:r w:rsidRPr="00582EC6">
        <w:lastRenderedPageBreak/>
        <w:t>werknemer door zijn toedoen zijn genezing heeft belemmerd of vertraagd of hij niet meewerkt aan redelijke voorschriften en maatregelen om passend werk te kunnen verrichten, dan wel indien hij zonder deugdelijke grond geen passend werk verricht.</w:t>
      </w:r>
    </w:p>
    <w:p w14:paraId="3CA5BE5D" w14:textId="77777777" w:rsidR="00E97F85" w:rsidRPr="00582EC6" w:rsidRDefault="00E97F85">
      <w:pPr>
        <w:pStyle w:val="Eindnoottekst"/>
        <w:tabs>
          <w:tab w:val="left" w:pos="1134"/>
        </w:tabs>
        <w:ind w:left="1134" w:hanging="283"/>
      </w:pPr>
      <w:r w:rsidRPr="00582EC6">
        <w:t>2.</w:t>
      </w:r>
      <w:r w:rsidRPr="00582EC6">
        <w:tab/>
        <w:t>Indien een onderbreking van de werkzaamheden als bedoeld in lid 7.b.1. onder a. en b. van dit artikel in meer dan een vakantiejaar valt, wordt het in een vorig jaar vallend deel van de onderbreking in de berekening van de periode van afwezigheid mee in aanmerking genomen.</w:t>
      </w:r>
    </w:p>
    <w:p w14:paraId="3D84D82B" w14:textId="77777777" w:rsidR="00E97F85" w:rsidRPr="00582EC6" w:rsidRDefault="00E97F85">
      <w:pPr>
        <w:tabs>
          <w:tab w:val="left" w:pos="1134"/>
        </w:tabs>
        <w:ind w:left="1134" w:hanging="283"/>
      </w:pPr>
      <w:r w:rsidRPr="00582EC6">
        <w:tab/>
        <w:t>Ten aanzien van het tijdstip van de aanvang van het einde van de hiervoor bedoelde onderbreking, is het in lid 4 bepaalde van overeenkomstige toepassing.</w:t>
      </w:r>
    </w:p>
    <w:p w14:paraId="2C65B00E" w14:textId="77777777" w:rsidR="00E97F85" w:rsidRPr="00582EC6" w:rsidRDefault="00E97F85">
      <w:pPr>
        <w:tabs>
          <w:tab w:val="left" w:pos="1134"/>
        </w:tabs>
        <w:ind w:left="1134" w:hanging="283"/>
      </w:pPr>
      <w:r w:rsidRPr="00582EC6">
        <w:t>3.</w:t>
      </w:r>
      <w:r w:rsidRPr="00582EC6">
        <w:tab/>
        <w:t>Bij gedeeltelijke arbeidsongeschiktheid en gedeeltelijk werken worden</w:t>
      </w:r>
      <w:r w:rsidR="00637854">
        <w:t xml:space="preserve"> </w:t>
      </w:r>
      <w:r w:rsidR="00DF4621">
        <w:t xml:space="preserve">per 1 januari 2012 </w:t>
      </w:r>
      <w:r w:rsidR="00637854">
        <w:t>bovenwettelijke</w:t>
      </w:r>
      <w:r w:rsidRPr="00582EC6">
        <w:t xml:space="preserve"> vakantierechten verworven naar rato van werken.</w:t>
      </w:r>
      <w:r w:rsidR="00DF4621">
        <w:t xml:space="preserve"> Voor wettelijke dagen geldt </w:t>
      </w:r>
      <w:r w:rsidR="007267F3">
        <w:t>dan</w:t>
      </w:r>
      <w:r w:rsidR="00471910">
        <w:t xml:space="preserve"> </w:t>
      </w:r>
      <w:r w:rsidR="00DF4621">
        <w:t>een volledige opbouw.</w:t>
      </w:r>
    </w:p>
    <w:p w14:paraId="541FD909" w14:textId="640E92B9" w:rsidR="00E97F85" w:rsidRPr="00582EC6" w:rsidRDefault="00E97F85" w:rsidP="007C4B57">
      <w:pPr>
        <w:numPr>
          <w:ilvl w:val="0"/>
          <w:numId w:val="56"/>
        </w:numPr>
        <w:tabs>
          <w:tab w:val="clear" w:pos="1211"/>
          <w:tab w:val="num" w:pos="1134"/>
        </w:tabs>
      </w:pPr>
      <w:r w:rsidRPr="00582EC6">
        <w:t xml:space="preserve">De verworven vakantierechten in de onder 1 van dit </w:t>
      </w:r>
      <w:r w:rsidR="007C28E2" w:rsidRPr="00582EC6">
        <w:t>sublid</w:t>
      </w:r>
      <w:r w:rsidRPr="00582EC6">
        <w:t xml:space="preserve"> genoemde gevallen vervallen indien de dienstbetrekking door de werknemer wordt beëindigd alvorens de arbeid is hervat, tenzij deze beëindiging van het dienstverband plaatsvindt op medische indicatie.</w:t>
      </w:r>
    </w:p>
    <w:p w14:paraId="64D600D7" w14:textId="77777777" w:rsidR="00E97F85" w:rsidRPr="00582EC6" w:rsidRDefault="00E97F85" w:rsidP="007C4B57">
      <w:pPr>
        <w:numPr>
          <w:ilvl w:val="0"/>
          <w:numId w:val="56"/>
        </w:numPr>
      </w:pPr>
      <w:r w:rsidRPr="00582EC6">
        <w:t>De niet-leerplichtige werknemer die op 1 mei van het kalenderjaar de leeftijd van 18 jaar nog niet heeft bereikt, verwerft vakantierechten over de tijd welke hij besteedt aan het volgen van onderricht waartoe de werkgever hem krachtens de wet in de gelegenheid moet stellen.</w:t>
      </w:r>
    </w:p>
    <w:p w14:paraId="00EB1864" w14:textId="77777777" w:rsidR="00E97F85" w:rsidRPr="00582EC6" w:rsidRDefault="00E97F85"/>
    <w:p w14:paraId="56137776" w14:textId="77777777" w:rsidR="00E97F85" w:rsidRPr="00582EC6" w:rsidRDefault="00E97F85" w:rsidP="007C4B57">
      <w:pPr>
        <w:numPr>
          <w:ilvl w:val="0"/>
          <w:numId w:val="52"/>
        </w:numPr>
      </w:pPr>
      <w:r w:rsidRPr="00582EC6">
        <w:t>Samenvallen van vakantie met bepaalde andere dagen waarop geen arbeid wordt verricht</w:t>
      </w:r>
    </w:p>
    <w:p w14:paraId="43DAE07B" w14:textId="77777777" w:rsidR="00E97F85" w:rsidRPr="00582EC6" w:rsidRDefault="00E97F85" w:rsidP="007C4B57">
      <w:pPr>
        <w:numPr>
          <w:ilvl w:val="0"/>
          <w:numId w:val="22"/>
        </w:numPr>
        <w:tabs>
          <w:tab w:val="clear" w:pos="567"/>
          <w:tab w:val="num" w:pos="851"/>
        </w:tabs>
        <w:ind w:left="851" w:hanging="284"/>
      </w:pPr>
      <w:r w:rsidRPr="00582EC6">
        <w:t>Dagen waarop de werknemer geen arbeid heeft verricht om een der redenen genoemd in lid 7 sub b onder 1 en sub c in artikel 11</w:t>
      </w:r>
      <w:r w:rsidR="00397974">
        <w:t xml:space="preserve"> </w:t>
      </w:r>
      <w:r w:rsidR="006D0C70" w:rsidRPr="00582EC6">
        <w:t xml:space="preserve">leden 1, 2, </w:t>
      </w:r>
      <w:r w:rsidRPr="00582EC6">
        <w:t xml:space="preserve">3 en 4. </w:t>
      </w:r>
    </w:p>
    <w:p w14:paraId="3EE2A23B" w14:textId="77777777" w:rsidR="00E97F85" w:rsidRPr="00582EC6" w:rsidRDefault="00E97F85" w:rsidP="007C4B57">
      <w:pPr>
        <w:numPr>
          <w:ilvl w:val="0"/>
          <w:numId w:val="22"/>
        </w:numPr>
        <w:tabs>
          <w:tab w:val="clear" w:pos="567"/>
          <w:tab w:val="num" w:pos="851"/>
        </w:tabs>
        <w:ind w:left="851" w:hanging="284"/>
      </w:pPr>
      <w:r w:rsidRPr="00582EC6">
        <w:lastRenderedPageBreak/>
        <w:t>Indien een der in lid 7 sub b onder 1 en sub c genoemde verhinderingen echter eerst intreedt tijdens een vastgestelde vakantie of snipperdag, zullen de dagen waarop die verhindering zich voordoet, wel als vakantiedagen worden geteld indien de werknemer niet voor de aanvang van die vastgestelde vakantie of snipperdag aan de werkgever heeft medegedeeld dat die verhindering zich zou voordoen.</w:t>
      </w:r>
    </w:p>
    <w:p w14:paraId="17767938" w14:textId="77777777" w:rsidR="006D0C70" w:rsidRPr="00582EC6" w:rsidRDefault="006D0C70">
      <w:pPr>
        <w:pStyle w:val="Eindnoottekst"/>
      </w:pPr>
    </w:p>
    <w:p w14:paraId="37150D45" w14:textId="77777777" w:rsidR="00E97F85" w:rsidRPr="00582EC6" w:rsidRDefault="00E97F85" w:rsidP="007C4B57">
      <w:pPr>
        <w:numPr>
          <w:ilvl w:val="0"/>
          <w:numId w:val="52"/>
        </w:numPr>
      </w:pPr>
      <w:r w:rsidRPr="00582EC6">
        <w:t>Vakantie bij het beëindigen van het dienstverband</w:t>
      </w:r>
    </w:p>
    <w:p w14:paraId="3DAAE52F" w14:textId="77777777" w:rsidR="00E97F85" w:rsidRPr="00582EC6" w:rsidRDefault="00E97F85" w:rsidP="007C4B57">
      <w:pPr>
        <w:numPr>
          <w:ilvl w:val="0"/>
          <w:numId w:val="23"/>
        </w:numPr>
        <w:tabs>
          <w:tab w:val="clear" w:pos="567"/>
          <w:tab w:val="num" w:pos="851"/>
        </w:tabs>
        <w:ind w:left="851" w:hanging="284"/>
      </w:pPr>
      <w:r w:rsidRPr="00582EC6">
        <w:t>Bij het eindigen van de dienstbetrekking zal de werknemer desgewenst in de gelegenheid worden gesteld de hem nog toekomende vakantie op te nemen, met dien verstande dat deze dagen niet eenzijdig in de opzeggingstermijn mogen worden begrepen.</w:t>
      </w:r>
    </w:p>
    <w:p w14:paraId="60272319" w14:textId="77777777" w:rsidR="00E97F85" w:rsidRPr="00582EC6" w:rsidRDefault="00E97F85" w:rsidP="007C4B57">
      <w:pPr>
        <w:numPr>
          <w:ilvl w:val="0"/>
          <w:numId w:val="23"/>
        </w:numPr>
        <w:tabs>
          <w:tab w:val="clear" w:pos="567"/>
          <w:tab w:val="num" w:pos="851"/>
        </w:tabs>
        <w:ind w:left="851" w:hanging="284"/>
      </w:pPr>
      <w:r w:rsidRPr="00582EC6">
        <w:t>Indien de werknemer de hem nog toekomende vakantie niet heeft opgenomen zal hem voor elke niet genoten dag een evenredig deel van zijn maandinkomen worden uitbetaald. Teveel genoten vakantie wordt op overeenkomstige wijze verrekend.</w:t>
      </w:r>
    </w:p>
    <w:p w14:paraId="587A6CEB" w14:textId="77777777" w:rsidR="00E97F85" w:rsidRPr="00582EC6" w:rsidRDefault="00E97F85" w:rsidP="007C4B57">
      <w:pPr>
        <w:numPr>
          <w:ilvl w:val="0"/>
          <w:numId w:val="23"/>
        </w:numPr>
        <w:tabs>
          <w:tab w:val="clear" w:pos="567"/>
          <w:tab w:val="num" w:pos="851"/>
        </w:tabs>
        <w:ind w:left="851" w:hanging="284"/>
      </w:pPr>
      <w:r w:rsidRPr="00582EC6">
        <w:t>De werkgever reikt de werknemer bij het einde van de dienstbetrekking een verklaring uit, waaruit blijkt de duur van de vakantie zonder behoud van salaris welke de werknemer op dat tijdstip nog toekomt.</w:t>
      </w:r>
    </w:p>
    <w:p w14:paraId="6BB1505B" w14:textId="77777777" w:rsidR="00D92A38" w:rsidRPr="00582EC6" w:rsidRDefault="00D92A38"/>
    <w:p w14:paraId="0C649CDC" w14:textId="77777777" w:rsidR="00E97F85" w:rsidRPr="00582EC6" w:rsidRDefault="00E97F85" w:rsidP="007C4B57">
      <w:pPr>
        <w:numPr>
          <w:ilvl w:val="0"/>
          <w:numId w:val="52"/>
        </w:numPr>
      </w:pPr>
      <w:r w:rsidRPr="00582EC6">
        <w:t>Uitvoeringsbepalingen</w:t>
      </w:r>
    </w:p>
    <w:p w14:paraId="0AE269AF" w14:textId="77777777" w:rsidR="00E97F85" w:rsidRPr="00582EC6" w:rsidRDefault="00E97F85" w:rsidP="007C4B57">
      <w:pPr>
        <w:numPr>
          <w:ilvl w:val="0"/>
          <w:numId w:val="24"/>
        </w:numPr>
        <w:tabs>
          <w:tab w:val="clear" w:pos="567"/>
          <w:tab w:val="num" w:pos="851"/>
        </w:tabs>
        <w:ind w:left="851" w:hanging="284"/>
      </w:pPr>
      <w:r w:rsidRPr="00582EC6">
        <w:t>De werknemer die volgens dienstrooster op zaterdag en zondag moet werken kan in zijn vakantie niet meer dan 3 zaterdagen c.q. 3 zaterdagen en zondagen opnemen, waarvan er een op een feestdag mag vallen.</w:t>
      </w:r>
    </w:p>
    <w:p w14:paraId="2AFD162C" w14:textId="77777777" w:rsidR="00E97F85" w:rsidRPr="00582EC6" w:rsidRDefault="00E97F85">
      <w:pPr>
        <w:tabs>
          <w:tab w:val="num" w:pos="851"/>
        </w:tabs>
        <w:ind w:left="851"/>
      </w:pPr>
      <w:r w:rsidRPr="00582EC6">
        <w:t xml:space="preserve">De werknemer die volgens rooster in de nacht van zondag op maandag moet werken, kan in zijn vakantie niet meer dan 3 maal de nacht van zondag op maandag opnemen, waarvan er één op een feestdag </w:t>
      </w:r>
      <w:r w:rsidRPr="00582EC6">
        <w:lastRenderedPageBreak/>
        <w:t>mag vallen.</w:t>
      </w:r>
    </w:p>
    <w:p w14:paraId="4A486748" w14:textId="77777777" w:rsidR="00E97F85" w:rsidRPr="00582EC6" w:rsidRDefault="00E97F85">
      <w:pPr>
        <w:tabs>
          <w:tab w:val="num" w:pos="851"/>
        </w:tabs>
        <w:ind w:left="851"/>
      </w:pPr>
      <w:r w:rsidRPr="00582EC6">
        <w:t>Zie voor interpretatie van het woord "vakantie" artikel 12 lid 2.c eerste volzin.</w:t>
      </w:r>
    </w:p>
    <w:p w14:paraId="56AF1211" w14:textId="77777777" w:rsidR="00E97F85" w:rsidRPr="00582EC6" w:rsidRDefault="00E97F85">
      <w:pPr>
        <w:tabs>
          <w:tab w:val="num" w:pos="851"/>
        </w:tabs>
        <w:ind w:left="851" w:hanging="284"/>
      </w:pPr>
    </w:p>
    <w:p w14:paraId="1554F902" w14:textId="77777777" w:rsidR="00E97F85" w:rsidRPr="00582EC6" w:rsidRDefault="00E97F85">
      <w:pPr>
        <w:tabs>
          <w:tab w:val="num" w:pos="851"/>
        </w:tabs>
        <w:ind w:left="851"/>
      </w:pPr>
      <w:r w:rsidRPr="00582EC6">
        <w:t>De werknemer, wiens aaneengesloten vakantie 3 roosterdagen op zaterdag en 3 roosterdagen op zondag omvat, kan 1 van zijn snipperdagen op een zaterdag en 1 van zijn snipperdagen op een zondag opnemen.</w:t>
      </w:r>
    </w:p>
    <w:p w14:paraId="77E18B9A" w14:textId="77777777" w:rsidR="00E97F85" w:rsidRPr="00582EC6" w:rsidRDefault="00E97F85">
      <w:pPr>
        <w:tabs>
          <w:tab w:val="num" w:pos="851"/>
        </w:tabs>
        <w:ind w:left="851"/>
      </w:pPr>
      <w:r w:rsidRPr="00582EC6">
        <w:t>Indien de bedrijfsomstandigheden dit naar het oordeel van de werkgever toelaten, kan van de in dit lid bedoelde beperking worden afgeweken.</w:t>
      </w:r>
    </w:p>
    <w:p w14:paraId="22B596E5" w14:textId="77777777" w:rsidR="00E97F85" w:rsidRPr="00582EC6" w:rsidRDefault="00E97F85"/>
    <w:p w14:paraId="2B6AA416" w14:textId="77777777" w:rsidR="00E97F85" w:rsidRPr="00582EC6" w:rsidRDefault="00E97F85" w:rsidP="007C4B57">
      <w:pPr>
        <w:numPr>
          <w:ilvl w:val="0"/>
          <w:numId w:val="24"/>
        </w:numPr>
        <w:tabs>
          <w:tab w:val="clear" w:pos="567"/>
          <w:tab w:val="num" w:pos="-2127"/>
          <w:tab w:val="left" w:pos="851"/>
        </w:tabs>
        <w:ind w:left="851" w:hanging="284"/>
      </w:pPr>
      <w:r w:rsidRPr="00582EC6">
        <w:t>De werkgever kan bepalen dat de werknemer, behoudens in geval van overmacht, de aanvraag voor vakantie een bepaalde termijn voor de gewenste datum moet indienen.</w:t>
      </w:r>
    </w:p>
    <w:p w14:paraId="3525B21D" w14:textId="77777777" w:rsidR="00E97F85" w:rsidRPr="00582EC6" w:rsidRDefault="00E97F85">
      <w:pPr>
        <w:ind w:left="567"/>
      </w:pPr>
    </w:p>
    <w:p w14:paraId="022EDF60" w14:textId="77777777" w:rsidR="00E97F85" w:rsidRPr="00582EC6" w:rsidRDefault="00E97F85" w:rsidP="007C4B57">
      <w:pPr>
        <w:numPr>
          <w:ilvl w:val="0"/>
          <w:numId w:val="52"/>
        </w:numPr>
      </w:pPr>
      <w:r w:rsidRPr="00582EC6">
        <w:t>Bij vorige werkgever(s) verworven vakantierechten</w:t>
      </w:r>
    </w:p>
    <w:p w14:paraId="5B3C1B5F" w14:textId="77777777" w:rsidR="00E97F85" w:rsidRPr="00582EC6" w:rsidRDefault="00E97F85">
      <w:pPr>
        <w:pStyle w:val="Plattetekstinspringen3"/>
      </w:pPr>
      <w:r w:rsidRPr="00582EC6">
        <w:t>De werknemer dient bij de aanvang van de dienstbetrekking de werkgever een verklaring te overleggen waaruit blijkt hoeveel recht op vakantie hij met inachtneming van het bepaalde in lid 6, bij zijn vorige werkgever(s) verworven doch niet in natura genoten heeft, opdat de werkgever weet op hoeveel dagen vakantie zonder behoud van salaris de</w:t>
      </w:r>
      <w:r w:rsidR="00D92A38" w:rsidRPr="00582EC6">
        <w:t xml:space="preserve"> werknemer aanspraak kan maken.</w:t>
      </w:r>
    </w:p>
    <w:p w14:paraId="2BF2FFE1" w14:textId="77777777" w:rsidR="00E97F85" w:rsidRPr="00582EC6" w:rsidRDefault="00E97F85">
      <w:pPr>
        <w:pStyle w:val="Plattetekstinspringen3"/>
      </w:pPr>
    </w:p>
    <w:p w14:paraId="244F2897" w14:textId="77777777" w:rsidR="00E97F85" w:rsidRPr="00582EC6" w:rsidRDefault="00E97F85" w:rsidP="007C4B57">
      <w:pPr>
        <w:pStyle w:val="Plattetekstinspringen3"/>
        <w:numPr>
          <w:ilvl w:val="0"/>
          <w:numId w:val="52"/>
        </w:numPr>
      </w:pPr>
      <w:r w:rsidRPr="00582EC6">
        <w:t xml:space="preserve">Werkgever en </w:t>
      </w:r>
      <w:r w:rsidR="00280409">
        <w:t>o</w:t>
      </w:r>
      <w:r w:rsidR="00280409" w:rsidRPr="00582EC6">
        <w:t xml:space="preserve">ndernemingsraad </w:t>
      </w:r>
      <w:r w:rsidRPr="00582EC6">
        <w:t>stellen in overleg een procedure vast aangaande het aanvragen en toekennen van verlof.</w:t>
      </w:r>
    </w:p>
    <w:p w14:paraId="0BD4F822" w14:textId="77777777" w:rsidR="00E97F85" w:rsidRPr="00582EC6" w:rsidRDefault="00E97F85">
      <w:pPr>
        <w:pStyle w:val="Plattetekstinspringen3"/>
        <w:tabs>
          <w:tab w:val="left" w:pos="567"/>
        </w:tabs>
        <w:ind w:hanging="567"/>
      </w:pPr>
    </w:p>
    <w:p w14:paraId="043FEA93" w14:textId="77777777" w:rsidR="00E97F85" w:rsidRPr="00582EC6" w:rsidRDefault="00E97F85">
      <w:pPr>
        <w:pStyle w:val="Plattetekstinspringen3"/>
        <w:tabs>
          <w:tab w:val="left" w:pos="567"/>
        </w:tabs>
        <w:ind w:hanging="567"/>
      </w:pPr>
    </w:p>
    <w:p w14:paraId="2316C20D" w14:textId="77777777" w:rsidR="00E97F85" w:rsidRPr="00F65A17" w:rsidRDefault="00E97F85" w:rsidP="00F65A17">
      <w:pPr>
        <w:pStyle w:val="Kop1"/>
      </w:pPr>
      <w:bookmarkStart w:id="30" w:name="_Toc440547915"/>
      <w:bookmarkStart w:id="31" w:name="_Toc466550251"/>
      <w:r w:rsidRPr="00F65A17">
        <w:t>Artikel 13:</w:t>
      </w:r>
      <w:r w:rsidRPr="00F65A17">
        <w:tab/>
        <w:t>Vakantietoeslag</w:t>
      </w:r>
      <w:bookmarkEnd w:id="30"/>
      <w:bookmarkEnd w:id="31"/>
    </w:p>
    <w:p w14:paraId="3B1F2C7D" w14:textId="77777777" w:rsidR="00E97F85" w:rsidRPr="00582EC6" w:rsidRDefault="00E97F85"/>
    <w:p w14:paraId="35FA80FE" w14:textId="77777777" w:rsidR="00E97F85" w:rsidRPr="00582EC6" w:rsidRDefault="00837CE3" w:rsidP="00837CE3">
      <w:pPr>
        <w:numPr>
          <w:ilvl w:val="0"/>
          <w:numId w:val="25"/>
        </w:numPr>
      </w:pPr>
      <w:r w:rsidRPr="00837CE3">
        <w:t>Aan de werknemer die in mei in dienst van de werkgever is, wordt ter gelegenheid van zijn aaneengesloten vakantie, in mei een vakantietoeslag  gegeven van 8% van zijn jaarinkomen in dat betreffende kalenderjaar (= 12 x zijn maandinkomen).</w:t>
      </w:r>
    </w:p>
    <w:p w14:paraId="663351FC" w14:textId="77777777" w:rsidR="00E97F85" w:rsidRPr="00582EC6" w:rsidRDefault="00E97F85">
      <w:pPr>
        <w:pStyle w:val="Plattetekstinspringen3"/>
      </w:pPr>
    </w:p>
    <w:p w14:paraId="59DD15D9" w14:textId="77777777" w:rsidR="00E97F85" w:rsidRPr="00582EC6" w:rsidRDefault="00E97F85" w:rsidP="007C4B57">
      <w:pPr>
        <w:numPr>
          <w:ilvl w:val="0"/>
          <w:numId w:val="25"/>
        </w:numPr>
      </w:pPr>
      <w:r w:rsidRPr="00582EC6">
        <w:t>De werknemer die op 1 mei, als bedoeld in lid 1, nog geen vol jaar in dienst van de werkgever is ontvangt een evenredig deel van deze toeslag.</w:t>
      </w:r>
    </w:p>
    <w:p w14:paraId="119C15DA" w14:textId="77777777" w:rsidR="00E97F85" w:rsidRPr="00582EC6" w:rsidRDefault="00E97F85">
      <w:pPr>
        <w:pStyle w:val="Plattetekstinspringen3"/>
      </w:pPr>
      <w:r w:rsidRPr="00582EC6">
        <w:t>Hetzelfde geldt met betrekking tot de werknemer wiens dienstbetrekking tussentijds eindigt.</w:t>
      </w:r>
    </w:p>
    <w:p w14:paraId="2BFF14E1" w14:textId="77777777" w:rsidR="00E97F85" w:rsidRPr="00582EC6" w:rsidRDefault="00E97F85"/>
    <w:p w14:paraId="73D0B68E" w14:textId="77777777" w:rsidR="00E97F85" w:rsidRPr="00582EC6" w:rsidRDefault="00E97F85" w:rsidP="007C4B57">
      <w:pPr>
        <w:numPr>
          <w:ilvl w:val="0"/>
          <w:numId w:val="25"/>
        </w:numPr>
      </w:pPr>
      <w:r w:rsidRPr="00582EC6">
        <w:t>Het bepaalde in artikel 12 lid 4 is van overeenkomstige toepassing.</w:t>
      </w:r>
    </w:p>
    <w:p w14:paraId="28F855FB" w14:textId="77777777" w:rsidR="008E6C82" w:rsidRPr="00582EC6" w:rsidRDefault="008E6C82" w:rsidP="008E6C82"/>
    <w:p w14:paraId="5A074357" w14:textId="77777777" w:rsidR="008E6C82" w:rsidRPr="00582EC6" w:rsidRDefault="00D92A38" w:rsidP="007C4B57">
      <w:pPr>
        <w:numPr>
          <w:ilvl w:val="0"/>
          <w:numId w:val="25"/>
        </w:numPr>
      </w:pPr>
      <w:r w:rsidRPr="00582EC6">
        <w:t>De minimum</w:t>
      </w:r>
      <w:r w:rsidR="008E6C82" w:rsidRPr="00582EC6">
        <w:t xml:space="preserve">vakantietoeslag wordt automatisch met de </w:t>
      </w:r>
      <w:r w:rsidR="00716B3C" w:rsidRPr="00582EC6">
        <w:t xml:space="preserve">collectieve </w:t>
      </w:r>
      <w:r w:rsidR="008E6C82" w:rsidRPr="00582EC6">
        <w:t>loonsverhogingen aangepast.</w:t>
      </w:r>
    </w:p>
    <w:p w14:paraId="63AF538B" w14:textId="77777777" w:rsidR="00E97F85" w:rsidRPr="00582EC6" w:rsidRDefault="00E97F85"/>
    <w:p w14:paraId="5824EDC3" w14:textId="77777777" w:rsidR="004C4348" w:rsidRPr="00A26EA3" w:rsidRDefault="004C4348" w:rsidP="00C32D32">
      <w:pPr>
        <w:pStyle w:val="Kop1"/>
        <w:rPr>
          <w:b w:val="0"/>
          <w:sz w:val="20"/>
        </w:rPr>
      </w:pPr>
    </w:p>
    <w:p w14:paraId="1BC22BC2" w14:textId="77777777" w:rsidR="003B27F6" w:rsidRPr="00F65A17" w:rsidRDefault="00C32D32" w:rsidP="00F65A17">
      <w:pPr>
        <w:pStyle w:val="Kop1"/>
      </w:pPr>
      <w:bookmarkStart w:id="32" w:name="_Toc440547916"/>
      <w:bookmarkStart w:id="33" w:name="_Toc466550252"/>
      <w:r w:rsidRPr="00F65A17">
        <w:t>Artikel 14</w:t>
      </w:r>
      <w:r w:rsidR="003C4AED" w:rsidRPr="00F65A17">
        <w:t>:</w:t>
      </w:r>
      <w:r w:rsidR="003B27F6" w:rsidRPr="00F65A17">
        <w:tab/>
        <w:t>13e Maand</w:t>
      </w:r>
      <w:bookmarkEnd w:id="32"/>
      <w:bookmarkEnd w:id="33"/>
    </w:p>
    <w:p w14:paraId="031563C2" w14:textId="77777777" w:rsidR="003B27F6" w:rsidRDefault="003B27F6" w:rsidP="00C32D32">
      <w:pPr>
        <w:pStyle w:val="Kop1"/>
      </w:pPr>
    </w:p>
    <w:p w14:paraId="66A0B861" w14:textId="77777777" w:rsidR="00122FA0" w:rsidRDefault="00122FA0" w:rsidP="00D7473A">
      <w:pPr>
        <w:ind w:left="720" w:hanging="720"/>
      </w:pPr>
      <w:r>
        <w:rPr>
          <w:b/>
        </w:rPr>
        <w:t>1.</w:t>
      </w:r>
      <w:r>
        <w:rPr>
          <w:b/>
        </w:rPr>
        <w:tab/>
      </w:r>
      <w:r>
        <w:t>Aan de werknemer die per 1 december van dat betreffende jaar een vol jaar in dienst is van de werkge</w:t>
      </w:r>
      <w:r>
        <w:lastRenderedPageBreak/>
        <w:t>ver, zal een 13</w:t>
      </w:r>
      <w:r w:rsidRPr="00D7473A">
        <w:rPr>
          <w:vertAlign w:val="superscript"/>
        </w:rPr>
        <w:t>e</w:t>
      </w:r>
      <w:r>
        <w:t xml:space="preserve"> maand worden uitbetaald van 8,33% van het jaarinkomen (</w:t>
      </w:r>
      <w:r w:rsidR="00CA26A2" w:rsidRPr="00CA26A2">
        <w:t>de som van de 12 maandinkomens is in het betreffende kalenderjaar</w:t>
      </w:r>
      <w:r>
        <w:t>) dat in dat betreffende jaar is verdiend.</w:t>
      </w:r>
    </w:p>
    <w:p w14:paraId="3ECE5634" w14:textId="77777777" w:rsidR="00122FA0" w:rsidRPr="00D7473A" w:rsidRDefault="00122FA0" w:rsidP="00D7473A">
      <w:pPr>
        <w:ind w:left="720" w:hanging="720"/>
      </w:pPr>
      <w:r>
        <w:rPr>
          <w:b/>
        </w:rPr>
        <w:t>2.</w:t>
      </w:r>
      <w:r>
        <w:rPr>
          <w:b/>
        </w:rPr>
        <w:tab/>
      </w:r>
      <w:r>
        <w:t>De werknemer die per 1 december van dat betreffende jaar nog geen vol jaar in dienst is van de werkgever ontvangt een evenredig deel van deze 13</w:t>
      </w:r>
      <w:r w:rsidRPr="00D7473A">
        <w:rPr>
          <w:vertAlign w:val="superscript"/>
        </w:rPr>
        <w:t>e</w:t>
      </w:r>
      <w:r>
        <w:t xml:space="preserve"> maand. Hetzelfde geldt voor de werknemer van wie de dienstbetrekking tussentijds eindigt.</w:t>
      </w:r>
      <w:r w:rsidR="00315B50">
        <w:br/>
      </w:r>
    </w:p>
    <w:p w14:paraId="5B94B644" w14:textId="77777777" w:rsidR="002E0286" w:rsidRDefault="002E0286" w:rsidP="00F65A17">
      <w:pPr>
        <w:pStyle w:val="Kop1"/>
      </w:pPr>
      <w:bookmarkStart w:id="34" w:name="_Toc440547917"/>
    </w:p>
    <w:p w14:paraId="524EE84B" w14:textId="727B324A" w:rsidR="00C32D32" w:rsidRPr="00F65A17" w:rsidRDefault="003B27F6" w:rsidP="00F65A17">
      <w:pPr>
        <w:pStyle w:val="Kop1"/>
      </w:pPr>
      <w:bookmarkStart w:id="35" w:name="_Toc466550253"/>
      <w:r w:rsidRPr="00F65A17">
        <w:t>Artikel 15:</w:t>
      </w:r>
      <w:r w:rsidRPr="00F65A17">
        <w:tab/>
        <w:t xml:space="preserve"> </w:t>
      </w:r>
      <w:r w:rsidR="003C4AED" w:rsidRPr="00F65A17">
        <w:t>Uitkering bij Arbeidsongeschiktheid:</w:t>
      </w:r>
      <w:bookmarkEnd w:id="34"/>
      <w:bookmarkEnd w:id="35"/>
      <w:r w:rsidR="003C4AED" w:rsidRPr="00F65A17">
        <w:br/>
      </w:r>
    </w:p>
    <w:p w14:paraId="383268D4" w14:textId="77777777" w:rsidR="00771D28" w:rsidRPr="00582EC6" w:rsidRDefault="00771D28" w:rsidP="00771D28">
      <w:pPr>
        <w:pStyle w:val="Plattetekst"/>
        <w:rPr>
          <w:rFonts w:cs="Arial"/>
          <w:b/>
        </w:rPr>
      </w:pPr>
      <w:r w:rsidRPr="00582EC6">
        <w:rPr>
          <w:rFonts w:cs="Arial"/>
          <w:b/>
        </w:rPr>
        <w:t>Loondoorbetaling en aanvulling bij ziekte, waarbij eerste ziektedag ligt op of na 1 januari 2004.</w:t>
      </w:r>
    </w:p>
    <w:p w14:paraId="00EC4FDB" w14:textId="77777777" w:rsidR="00771D28" w:rsidRPr="00582EC6" w:rsidRDefault="00771D28" w:rsidP="00771D28">
      <w:pPr>
        <w:pStyle w:val="Plattetekst"/>
        <w:rPr>
          <w:rFonts w:cs="Arial"/>
          <w:bCs/>
        </w:rPr>
      </w:pPr>
      <w:r w:rsidRPr="00582EC6">
        <w:rPr>
          <w:rFonts w:cs="Arial"/>
          <w:bCs/>
        </w:rPr>
        <w:t xml:space="preserve">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t>
      </w:r>
      <w:r w:rsidR="00C87CE2" w:rsidRPr="00582EC6">
        <w:rPr>
          <w:rFonts w:cs="Arial"/>
          <w:bCs/>
        </w:rPr>
        <w:t>Werk en Inkomen naar Arbeidsvermogen</w:t>
      </w:r>
      <w:r w:rsidRPr="00582EC6">
        <w:rPr>
          <w:rFonts w:cs="Arial"/>
          <w:bCs/>
        </w:rPr>
        <w:t xml:space="preserve"> (W</w:t>
      </w:r>
      <w:r w:rsidR="00C87CE2" w:rsidRPr="00582EC6">
        <w:rPr>
          <w:rFonts w:cs="Arial"/>
          <w:bCs/>
        </w:rPr>
        <w:t>I</w:t>
      </w:r>
      <w:r w:rsidRPr="00582EC6">
        <w:rPr>
          <w:rFonts w:cs="Arial"/>
          <w:bCs/>
        </w:rPr>
        <w:t>A), voor zover hierna niet anders is bepaald.</w:t>
      </w:r>
      <w:r w:rsidRPr="00582EC6">
        <w:rPr>
          <w:rFonts w:cs="Arial"/>
          <w:bCs/>
        </w:rPr>
        <w:br/>
      </w:r>
    </w:p>
    <w:p w14:paraId="04C038F0" w14:textId="77777777" w:rsidR="00771D28" w:rsidRPr="00582EC6" w:rsidRDefault="00771D28" w:rsidP="007C4B57">
      <w:pPr>
        <w:widowControl/>
        <w:numPr>
          <w:ilvl w:val="0"/>
          <w:numId w:val="54"/>
        </w:numPr>
        <w:rPr>
          <w:rFonts w:cs="Arial"/>
          <w:b/>
        </w:rPr>
      </w:pPr>
      <w:r w:rsidRPr="00582EC6">
        <w:rPr>
          <w:rFonts w:cs="Arial"/>
          <w:b/>
        </w:rPr>
        <w:t>Wettelijke loondoorbetaling eerste periode van 52 weken</w:t>
      </w:r>
    </w:p>
    <w:p w14:paraId="5D550164" w14:textId="77777777" w:rsidR="0002383F" w:rsidRPr="00582EC6" w:rsidRDefault="00771D28" w:rsidP="0002383F">
      <w:pPr>
        <w:pStyle w:val="Plattetekstinspringen"/>
        <w:ind w:left="340" w:firstLine="0"/>
        <w:rPr>
          <w:rFonts w:cs="Arial"/>
          <w:sz w:val="20"/>
        </w:rPr>
      </w:pPr>
      <w:r w:rsidRPr="00582EC6">
        <w:rPr>
          <w:rFonts w:cs="Arial"/>
          <w:sz w:val="20"/>
        </w:rPr>
        <w:t xml:space="preserve">Bij arbeidsongeschiktheid zal aan de werknemer gedurende de eerste 52 weken van de wettelijke periode als genoemd in artikel 7:629 BW 70% van het maandinkomen, tot maximaal het voor de werknemer geldende maximum dagloon op grond van de </w:t>
      </w:r>
      <w:r w:rsidR="00C277F7">
        <w:rPr>
          <w:rFonts w:cs="Arial"/>
          <w:sz w:val="20"/>
        </w:rPr>
        <w:t>Wet Financiering Sociale Verzekeringen</w:t>
      </w:r>
      <w:r w:rsidRPr="00582EC6">
        <w:rPr>
          <w:rFonts w:cs="Arial"/>
          <w:sz w:val="20"/>
        </w:rPr>
        <w:t>, worden doorbetaald.</w:t>
      </w:r>
      <w:r w:rsidR="0002383F" w:rsidRPr="00582EC6">
        <w:rPr>
          <w:rFonts w:cs="Arial"/>
          <w:sz w:val="20"/>
        </w:rPr>
        <w:br/>
      </w:r>
    </w:p>
    <w:p w14:paraId="21233321" w14:textId="77777777" w:rsidR="0002383F" w:rsidRPr="00582EC6" w:rsidRDefault="00771D28" w:rsidP="007C4B57">
      <w:pPr>
        <w:pStyle w:val="Plattetekstinspringen"/>
        <w:numPr>
          <w:ilvl w:val="0"/>
          <w:numId w:val="54"/>
        </w:numPr>
        <w:rPr>
          <w:rFonts w:cs="Arial"/>
          <w:sz w:val="20"/>
        </w:rPr>
      </w:pPr>
      <w:r w:rsidRPr="00582EC6">
        <w:rPr>
          <w:b/>
          <w:sz w:val="20"/>
        </w:rPr>
        <w:t>Aanvulling wettelijke loondoorbetaling eerste periode van 52 weken</w:t>
      </w:r>
      <w:r w:rsidR="0002383F" w:rsidRPr="00582EC6">
        <w:rPr>
          <w:b/>
          <w:sz w:val="20"/>
        </w:rPr>
        <w:br/>
      </w:r>
      <w:r w:rsidRPr="00582EC6">
        <w:rPr>
          <w:sz w:val="20"/>
        </w:rPr>
        <w:t>Gedurende de eerste 52 weken van de wettelijke periode als genoemd in artikel 7:629 BW ontvangt de werknemer, bovenop de wettelijke loondoorbetaling, een aanvulling tot 100% van het maandinkomen.</w:t>
      </w:r>
      <w:r w:rsidR="0002383F" w:rsidRPr="00582EC6">
        <w:rPr>
          <w:sz w:val="20"/>
        </w:rPr>
        <w:t xml:space="preserve"> </w:t>
      </w:r>
      <w:r w:rsidR="0002383F" w:rsidRPr="00582EC6">
        <w:rPr>
          <w:sz w:val="20"/>
        </w:rPr>
        <w:br/>
      </w:r>
    </w:p>
    <w:p w14:paraId="5E6D2C63" w14:textId="77777777" w:rsidR="009D448B" w:rsidRPr="00582EC6" w:rsidRDefault="009D448B" w:rsidP="007C4B57">
      <w:pPr>
        <w:widowControl/>
        <w:numPr>
          <w:ilvl w:val="0"/>
          <w:numId w:val="54"/>
        </w:numPr>
      </w:pPr>
      <w:r w:rsidRPr="00582EC6">
        <w:rPr>
          <w:b/>
        </w:rPr>
        <w:t>Wettelijke loondoorbetaling tweede periode van 52 weken</w:t>
      </w:r>
    </w:p>
    <w:p w14:paraId="1D4CC309" w14:textId="77777777" w:rsidR="009D448B" w:rsidRPr="00582EC6" w:rsidRDefault="009D448B" w:rsidP="009D448B">
      <w:pPr>
        <w:ind w:left="360"/>
      </w:pPr>
      <w:r w:rsidRPr="00582EC6">
        <w:t xml:space="preserve">Gedurende de tweede 52 weken van de wettelijke periode als genoemd in artikel 7:629 BW zal aan de werknemer 70% van het maandinkomen, tot maximaal het voor de werknemer geldende maximum dagloon op </w:t>
      </w:r>
      <w:r w:rsidRPr="00582EC6">
        <w:lastRenderedPageBreak/>
        <w:t xml:space="preserve">grond van de </w:t>
      </w:r>
      <w:r w:rsidR="00C277F7" w:rsidRPr="00D7473A">
        <w:rPr>
          <w:rFonts w:cs="Arial"/>
        </w:rPr>
        <w:t>Wet Financiering Sociale Verzekeringen</w:t>
      </w:r>
      <w:r w:rsidRPr="00582EC6">
        <w:t>, worden doorbetaald.</w:t>
      </w:r>
    </w:p>
    <w:p w14:paraId="24E2E76B" w14:textId="77777777" w:rsidR="009D448B" w:rsidRPr="00582EC6" w:rsidRDefault="009D448B" w:rsidP="009D448B">
      <w:pPr>
        <w:ind w:left="360"/>
      </w:pPr>
    </w:p>
    <w:p w14:paraId="2FD4C1B9" w14:textId="77777777" w:rsidR="009D448B" w:rsidRPr="00582EC6" w:rsidRDefault="009D448B" w:rsidP="007C4B57">
      <w:pPr>
        <w:widowControl/>
        <w:numPr>
          <w:ilvl w:val="0"/>
          <w:numId w:val="54"/>
        </w:numPr>
      </w:pPr>
      <w:r w:rsidRPr="00582EC6">
        <w:rPr>
          <w:b/>
        </w:rPr>
        <w:t>Aanvulling wettelijke loondoorbetaling tweede periode van 52 weken</w:t>
      </w:r>
    </w:p>
    <w:p w14:paraId="1018A57C" w14:textId="77777777" w:rsidR="0013743B" w:rsidRPr="00582EC6" w:rsidRDefault="009D448B" w:rsidP="0013743B">
      <w:pPr>
        <w:ind w:left="360"/>
      </w:pPr>
      <w:r w:rsidRPr="00582EC6">
        <w:t>Gedurende de tweede 52 weken van de wettelijke periode als genoemd in artikel 7:629 BW ontvangt de werknemer, boven op de wettelijke loondo</w:t>
      </w:r>
      <w:r w:rsidR="003678CF" w:rsidRPr="00582EC6">
        <w:t>orbetaling, een aanvulling tot 8</w:t>
      </w:r>
      <w:r w:rsidRPr="00582EC6">
        <w:t>0% van het maandinkomen.</w:t>
      </w:r>
      <w:r w:rsidR="0013743B" w:rsidRPr="00582EC6">
        <w:br/>
      </w:r>
    </w:p>
    <w:p w14:paraId="1C914045" w14:textId="77777777" w:rsidR="00A26EA3" w:rsidRPr="00A26EA3" w:rsidRDefault="00F1597E" w:rsidP="007C4B57">
      <w:pPr>
        <w:numPr>
          <w:ilvl w:val="0"/>
          <w:numId w:val="54"/>
        </w:numPr>
        <w:rPr>
          <w:rFonts w:cs="Arial"/>
        </w:rPr>
      </w:pPr>
      <w:r w:rsidRPr="00582EC6">
        <w:rPr>
          <w:b/>
        </w:rPr>
        <w:t xml:space="preserve">Suppletie </w:t>
      </w:r>
      <w:r w:rsidR="0013743B" w:rsidRPr="00582EC6">
        <w:rPr>
          <w:b/>
        </w:rPr>
        <w:t>loondoorbetaling tweede periode van 52 weken.</w:t>
      </w:r>
      <w:r w:rsidR="0013743B" w:rsidRPr="00582EC6">
        <w:rPr>
          <w:b/>
        </w:rPr>
        <w:br/>
      </w:r>
      <w:r w:rsidR="0013743B" w:rsidRPr="00582EC6">
        <w:t>Gedurende de tweede 52 weken van de wettelijke periode als genoemd in artikel 7: 629 BW zal werkgever de wettelijke en aanvullende loondoorbetaling, zoals bedoeld in de leden 3 en 4,</w:t>
      </w:r>
      <w:r w:rsidR="003678CF" w:rsidRPr="00582EC6">
        <w:t xml:space="preserve"> suppleren met 2</w:t>
      </w:r>
      <w:r w:rsidR="0013743B" w:rsidRPr="00582EC6">
        <w:t>0% tot maximaal 100% van het maandinkomen, mits (ook) door werknemer volledig wordt voldaan aan alle eisen van Wet en regelgeving</w:t>
      </w:r>
      <w:r w:rsidR="004A5728" w:rsidRPr="00582EC6">
        <w:t xml:space="preserve">, zoals onder andere vastgelegd in de Wet verbetering Poortwachter, en alle ziekteverzuimregels respectievelijk regels voortvloeiend uit verzuimbeleid zoals dit vigeert binnen de onderneming van werkgever. Een en ander gericht op een snelle en actieve </w:t>
      </w:r>
      <w:r w:rsidR="00AF447D" w:rsidRPr="00582EC6">
        <w:t>re-integratie</w:t>
      </w:r>
      <w:r w:rsidR="004A5728" w:rsidRPr="00582EC6">
        <w:t xml:space="preserve"> van de werknemer in het arbeidsproces.</w:t>
      </w:r>
      <w:r w:rsidR="00242342" w:rsidRPr="00582EC6">
        <w:t xml:space="preserve"> Van de werknemer wordt daarbij onder</w:t>
      </w:r>
      <w:r w:rsidR="007C28E2">
        <w:t xml:space="preserve"> </w:t>
      </w:r>
      <w:r w:rsidR="00242342" w:rsidRPr="00582EC6">
        <w:t>meer verwacht dat hij:</w:t>
      </w:r>
      <w:r w:rsidR="00242342" w:rsidRPr="00582EC6">
        <w:br/>
        <w:t>a</w:t>
      </w:r>
      <w:r w:rsidR="00D20800">
        <w:t>.</w:t>
      </w:r>
      <w:r w:rsidR="00242342" w:rsidRPr="00582EC6">
        <w:tab/>
        <w:t>door werkgever aangeboden (tijdelijk) passende arbeid accepteert:</w:t>
      </w:r>
      <w:r w:rsidR="00242342" w:rsidRPr="00582EC6">
        <w:br/>
        <w:t>b</w:t>
      </w:r>
      <w:r w:rsidR="00D20800">
        <w:t>.</w:t>
      </w:r>
      <w:r w:rsidR="00242342" w:rsidRPr="00582EC6">
        <w:tab/>
        <w:t>zich maximaal inspant bij noodzakelijke om- en/of bijscholing;</w:t>
      </w:r>
      <w:r w:rsidR="00242342" w:rsidRPr="00582EC6">
        <w:br/>
        <w:t>c</w:t>
      </w:r>
      <w:r w:rsidR="00D20800">
        <w:t>.</w:t>
      </w:r>
      <w:r w:rsidR="00242342" w:rsidRPr="00582EC6">
        <w:tab/>
        <w:t xml:space="preserve">zijn volledige medewerking verleent aan alle vormen van </w:t>
      </w:r>
      <w:r w:rsidR="00AF447D" w:rsidRPr="00582EC6">
        <w:t>re-integratie</w:t>
      </w:r>
      <w:r w:rsidRPr="00582EC6">
        <w:t>activiteiten</w:t>
      </w:r>
      <w:r w:rsidR="00242342" w:rsidRPr="00582EC6">
        <w:t xml:space="preserve"> die de (be</w:t>
      </w:r>
    </w:p>
    <w:p w14:paraId="0B5B4FB7" w14:textId="77777777" w:rsidR="00A26EA3" w:rsidRDefault="00242342" w:rsidP="00A26EA3">
      <w:pPr>
        <w:ind w:left="340" w:firstLine="380"/>
      </w:pPr>
      <w:r w:rsidRPr="00582EC6">
        <w:t>drijfs)arts c.q. verzuimbegeleider mogelijk acht.</w:t>
      </w:r>
    </w:p>
    <w:p w14:paraId="435E4E85" w14:textId="7321302F" w:rsidR="00F65A17" w:rsidRDefault="00242342" w:rsidP="00F65A17">
      <w:pPr>
        <w:ind w:left="340" w:firstLine="380"/>
      </w:pPr>
      <w:r w:rsidRPr="00582EC6">
        <w:br/>
        <w:t>Of de</w:t>
      </w:r>
      <w:r w:rsidR="00272005" w:rsidRPr="00582EC6">
        <w:t xml:space="preserve"> werknemer voldoet aan de voorwaarden gesteld aan de</w:t>
      </w:r>
      <w:r w:rsidR="00315785" w:rsidRPr="00582EC6">
        <w:t xml:space="preserve"> in dit lid bedoelde suppletie </w:t>
      </w:r>
      <w:r w:rsidRPr="00582EC6">
        <w:t>zal in eerste aanleg worden</w:t>
      </w:r>
      <w:r w:rsidR="00272005" w:rsidRPr="00582EC6">
        <w:t xml:space="preserve"> getoetst tijdens het evaluatiemoment na de eerste periode van 52 weken van de wettelijke periode als genoemd in artikel 7: 629 BW en worden </w:t>
      </w:r>
      <w:r w:rsidR="00315785" w:rsidRPr="00582EC6">
        <w:t xml:space="preserve">vastgelegd in het voorlopige </w:t>
      </w:r>
      <w:r w:rsidR="00AF447D" w:rsidRPr="00582EC6">
        <w:t>re-integratie</w:t>
      </w:r>
      <w:r w:rsidR="00272005" w:rsidRPr="00582EC6">
        <w:t>verslag. De formele afhandeling van de toetsing vindt plaats in het Sociaal Medisch Team, die een oordeel geeft; dit onder behoud van het recht van werknemer op een second opinion.</w:t>
      </w:r>
      <w:r w:rsidR="00E63A83" w:rsidRPr="00582EC6">
        <w:br/>
        <w:t xml:space="preserve">Het Sociaal Medisch Team zal gedurende de tweede wettelijke periode als genoemd in artikel 7: 629 BW de </w:t>
      </w:r>
      <w:r w:rsidR="00AF447D" w:rsidRPr="00582EC6">
        <w:t>re-integratie</w:t>
      </w:r>
      <w:r w:rsidR="00315785" w:rsidRPr="00582EC6">
        <w:t>activiteiten</w:t>
      </w:r>
      <w:r w:rsidR="00E63A83" w:rsidRPr="00582EC6">
        <w:t xml:space="preserve"> van werknemer blijven monitoren. Indien en voor zover hiertoe aanleiding bestaat kan werkgever op advies van het Sociaal Medisch Team naast het vigerende sanctiebeleid de uitkering van de hier bedoelde suppletie stopzetten.</w:t>
      </w:r>
      <w:r w:rsidR="00E63A83" w:rsidRPr="00582EC6">
        <w:br/>
      </w:r>
      <w:r w:rsidR="00E63A83" w:rsidRPr="00582EC6">
        <w:br/>
        <w:t>De in dit lid bedoelde suppletie van 20% zal ook worden uitbetaald aan de werknemer die naar oordeel van het Sociaal Medisch Team op het moment van toetsing geen benutbare mogelijkheden meer heeft.</w:t>
      </w:r>
    </w:p>
    <w:p w14:paraId="05D55C28" w14:textId="77777777" w:rsidR="002E0286" w:rsidRDefault="002E0286" w:rsidP="002E0286"/>
    <w:p w14:paraId="343A3D78" w14:textId="48320E60" w:rsidR="00523BF4" w:rsidRPr="00582EC6" w:rsidRDefault="00523BF4" w:rsidP="007C4B57">
      <w:pPr>
        <w:numPr>
          <w:ilvl w:val="0"/>
          <w:numId w:val="54"/>
        </w:numPr>
        <w:rPr>
          <w:rFonts w:cs="Arial"/>
          <w:b/>
        </w:rPr>
      </w:pPr>
      <w:r w:rsidRPr="00582EC6">
        <w:rPr>
          <w:rFonts w:cs="Arial"/>
          <w:b/>
        </w:rPr>
        <w:t>Periode na tweede periode van 52 weken</w:t>
      </w:r>
    </w:p>
    <w:p w14:paraId="3954E64E" w14:textId="77777777" w:rsidR="00523BF4" w:rsidRPr="00582EC6" w:rsidRDefault="00523BF4" w:rsidP="00523BF4">
      <w:pPr>
        <w:rPr>
          <w:rFonts w:cs="Arial"/>
        </w:rPr>
      </w:pPr>
    </w:p>
    <w:p w14:paraId="091423A5" w14:textId="77777777" w:rsidR="00315B50" w:rsidRPr="00315B50" w:rsidRDefault="00523BF4" w:rsidP="00315B50">
      <w:pPr>
        <w:numPr>
          <w:ilvl w:val="0"/>
          <w:numId w:val="60"/>
        </w:numPr>
      </w:pPr>
      <w:r w:rsidRPr="00582EC6">
        <w:rPr>
          <w:rFonts w:cs="Arial"/>
          <w:b/>
          <w:color w:val="000000"/>
        </w:rPr>
        <w:t>Verzekering categorie 35-80%</w:t>
      </w:r>
      <w:r w:rsidR="00397974">
        <w:rPr>
          <w:rFonts w:cs="Arial"/>
          <w:b/>
          <w:color w:val="000000"/>
        </w:rPr>
        <w:br/>
      </w:r>
      <w:r w:rsidR="00315B50" w:rsidRPr="00315B50">
        <w:t xml:space="preserve">Werkgever heeft voor de werknemers sinds 1 januari 2013 een WGA-hiaatverzekering Uitgebreid afgesloten over het vaste jaarsalaris. Deze verzekering dekt het daadwerkelijke WGA-hiaat op het moment dat de werknemer zijn restverdiencapaciteit onvoldoende benut. Deze verzekering garandeert een aanvulling tot 70% van het totale inkomen (loon, verzekering en wettelijke uitkering) ongeacht het arbeidsongeschiktheidspercentage en benutting restcapaciteit, gemaximeerd op het SV Loon.  </w:t>
      </w:r>
    </w:p>
    <w:p w14:paraId="64A8143B" w14:textId="77777777" w:rsidR="00315B50" w:rsidRPr="00315B50" w:rsidRDefault="00315B50" w:rsidP="00315B50">
      <w:pPr>
        <w:widowControl/>
        <w:autoSpaceDE w:val="0"/>
        <w:autoSpaceDN w:val="0"/>
        <w:adjustRightInd w:val="0"/>
        <w:ind w:left="709"/>
      </w:pPr>
      <w:r w:rsidRPr="00315B50">
        <w:t xml:space="preserve">De premie van de verzekering is voor rekening van werkgever. </w:t>
      </w:r>
    </w:p>
    <w:p w14:paraId="1F1D0A7B" w14:textId="77777777" w:rsidR="00F1689F" w:rsidRPr="00582EC6" w:rsidRDefault="00F1689F" w:rsidP="00A4101A">
      <w:pPr>
        <w:autoSpaceDE w:val="0"/>
        <w:autoSpaceDN w:val="0"/>
        <w:adjustRightInd w:val="0"/>
        <w:ind w:left="1080"/>
        <w:rPr>
          <w:rFonts w:cs="Arial"/>
          <w:color w:val="000000"/>
        </w:rPr>
      </w:pPr>
    </w:p>
    <w:p w14:paraId="3827CB81" w14:textId="77777777" w:rsidR="00A26EA3" w:rsidRDefault="00397974" w:rsidP="004F6AAB">
      <w:pPr>
        <w:numPr>
          <w:ilvl w:val="0"/>
          <w:numId w:val="60"/>
        </w:numPr>
        <w:autoSpaceDE w:val="0"/>
        <w:autoSpaceDN w:val="0"/>
        <w:adjustRightInd w:val="0"/>
        <w:rPr>
          <w:rFonts w:cs="Arial"/>
          <w:b/>
        </w:rPr>
      </w:pPr>
      <w:r>
        <w:rPr>
          <w:rFonts w:cs="Arial"/>
          <w:b/>
        </w:rPr>
        <w:t>Gedifferentieerde WGA-</w:t>
      </w:r>
      <w:r w:rsidR="00523BF4" w:rsidRPr="00582EC6">
        <w:rPr>
          <w:rFonts w:cs="Arial"/>
          <w:b/>
        </w:rPr>
        <w:t>premie</w:t>
      </w:r>
      <w:r w:rsidR="002336F0">
        <w:rPr>
          <w:rFonts w:cs="Arial"/>
          <w:b/>
        </w:rPr>
        <w:t xml:space="preserve"> </w:t>
      </w:r>
    </w:p>
    <w:p w14:paraId="69B6DDE4" w14:textId="77777777" w:rsidR="00523BF4" w:rsidRDefault="004F6AAB" w:rsidP="00A26EA3">
      <w:pPr>
        <w:autoSpaceDE w:val="0"/>
        <w:autoSpaceDN w:val="0"/>
        <w:adjustRightInd w:val="0"/>
        <w:ind w:left="700"/>
        <w:rPr>
          <w:rFonts w:cs="Arial"/>
        </w:rPr>
      </w:pPr>
      <w:r>
        <w:rPr>
          <w:rFonts w:cs="Arial"/>
        </w:rPr>
        <w:t xml:space="preserve">Werkgever </w:t>
      </w:r>
      <w:r w:rsidR="008F0101">
        <w:rPr>
          <w:rFonts w:cs="Arial"/>
        </w:rPr>
        <w:t xml:space="preserve">draagt </w:t>
      </w:r>
      <w:r w:rsidR="005C150A">
        <w:rPr>
          <w:rFonts w:cs="Arial"/>
        </w:rPr>
        <w:t>zelf het eigen risico voor de WGA met als gevolg dat de gedifferentieerde WGA-</w:t>
      </w:r>
      <w:r w:rsidR="005C150A" w:rsidRPr="004F6AAB">
        <w:rPr>
          <w:rFonts w:cs="Arial"/>
        </w:rPr>
        <w:t>premie volledig voor rekening van de werkgever</w:t>
      </w:r>
      <w:r w:rsidR="005C150A">
        <w:rPr>
          <w:rFonts w:cs="Arial"/>
        </w:rPr>
        <w:t xml:space="preserve"> komt.</w:t>
      </w:r>
      <w:r w:rsidR="00523BF4" w:rsidRPr="00582EC6">
        <w:rPr>
          <w:rFonts w:cs="Arial"/>
        </w:rPr>
        <w:t xml:space="preserve"> </w:t>
      </w:r>
      <w:r w:rsidR="00CF7D40">
        <w:rPr>
          <w:rFonts w:cs="Arial"/>
        </w:rPr>
        <w:br/>
      </w:r>
    </w:p>
    <w:p w14:paraId="276B5F5A" w14:textId="77777777" w:rsidR="00CF7D40" w:rsidRPr="00A0695C" w:rsidRDefault="00CF7D40" w:rsidP="00A0695C">
      <w:pPr>
        <w:pStyle w:val="Lijstalinea"/>
        <w:numPr>
          <w:ilvl w:val="0"/>
          <w:numId w:val="95"/>
        </w:numPr>
        <w:autoSpaceDE w:val="0"/>
        <w:autoSpaceDN w:val="0"/>
        <w:adjustRightInd w:val="0"/>
        <w:ind w:left="714"/>
        <w:rPr>
          <w:rFonts w:ascii="Arial" w:eastAsia="Times New Roman" w:hAnsi="Arial" w:cs="Arial"/>
          <w:b/>
          <w:snapToGrid w:val="0"/>
          <w:color w:val="000000"/>
          <w:sz w:val="20"/>
          <w:szCs w:val="20"/>
        </w:rPr>
      </w:pPr>
      <w:r w:rsidRPr="00A0695C">
        <w:rPr>
          <w:rFonts w:ascii="Arial" w:eastAsia="Times New Roman" w:hAnsi="Arial" w:cs="Arial"/>
          <w:b/>
          <w:snapToGrid w:val="0"/>
          <w:color w:val="000000"/>
          <w:sz w:val="20"/>
          <w:szCs w:val="20"/>
        </w:rPr>
        <w:t>Duur en opbouw WW/WGA</w:t>
      </w:r>
      <w:r>
        <w:rPr>
          <w:rFonts w:ascii="Arial" w:eastAsia="Times New Roman" w:hAnsi="Arial" w:cs="Arial"/>
          <w:b/>
          <w:snapToGrid w:val="0"/>
          <w:color w:val="000000"/>
          <w:sz w:val="20"/>
          <w:szCs w:val="20"/>
        </w:rPr>
        <w:br/>
      </w:r>
      <w:r w:rsidR="007C28E2">
        <w:rPr>
          <w:rFonts w:ascii="Arial" w:hAnsi="Arial" w:cs="Arial"/>
          <w:sz w:val="20"/>
          <w:szCs w:val="20"/>
        </w:rPr>
        <w:t>De werkgever zal</w:t>
      </w:r>
      <w:r>
        <w:rPr>
          <w:rFonts w:ascii="Arial" w:hAnsi="Arial" w:cs="Arial"/>
          <w:sz w:val="20"/>
          <w:szCs w:val="20"/>
        </w:rPr>
        <w:t xml:space="preserve"> de duur en de opbouw van de WW en loongerelateerde WGA repareren. Zodra de resultaten van de proeftuin bekend zijn, zullen cao-partijen hierover verdere inhoudelijke afspraken maken.</w:t>
      </w:r>
    </w:p>
    <w:p w14:paraId="5D35CC45" w14:textId="77777777" w:rsidR="00A34461" w:rsidRPr="00582EC6" w:rsidRDefault="00A34461" w:rsidP="00A34461">
      <w:pPr>
        <w:rPr>
          <w:rFonts w:cs="Arial"/>
        </w:rPr>
      </w:pPr>
    </w:p>
    <w:p w14:paraId="73EA6554" w14:textId="77777777" w:rsidR="00C570B9" w:rsidRPr="002336F0" w:rsidRDefault="0042145A" w:rsidP="00D7473A">
      <w:pPr>
        <w:numPr>
          <w:ilvl w:val="0"/>
          <w:numId w:val="54"/>
        </w:numPr>
      </w:pPr>
      <w:r w:rsidRPr="002336F0">
        <w:t>Onder maandinkomen als bedoeld in dit artikel wordt verstaan het maandinkomen dat de werknemer zou hebben ontvangen indien hij arbeidsgeschikt zou zijn geweest.</w:t>
      </w:r>
      <w:r w:rsidR="00E63A83" w:rsidRPr="002336F0">
        <w:br/>
      </w:r>
    </w:p>
    <w:p w14:paraId="023E47CC" w14:textId="77777777" w:rsidR="00F70137" w:rsidRPr="00582EC6" w:rsidRDefault="005A2C13" w:rsidP="007C4B57">
      <w:pPr>
        <w:numPr>
          <w:ilvl w:val="0"/>
          <w:numId w:val="54"/>
        </w:numPr>
        <w:rPr>
          <w:rFonts w:cs="Arial"/>
        </w:rPr>
      </w:pPr>
      <w:r w:rsidRPr="00582EC6">
        <w:lastRenderedPageBreak/>
        <w:t xml:space="preserve">De in de leden 1 tot en met 5 bedoelde loondoorbetaling en aanvullingen worden niet toegekend aan de werknemer die de desbetreffende voorschriften niet stipt naleeft. In geval van misbruik dan wel indien de arbeidsongeschiktheid te wijten is aan </w:t>
      </w:r>
      <w:r w:rsidR="00543055">
        <w:t xml:space="preserve">opzet </w:t>
      </w:r>
      <w:r w:rsidRPr="00582EC6">
        <w:t>van de betrokken werknemer, verbeurt hij eveneens iedere aanspraak op de in de leden 1 tot en met 5 van dit artikel bedoelde loondoorbetaling, aanvulling en suppletie.</w:t>
      </w:r>
      <w:r w:rsidR="00F70137" w:rsidRPr="00582EC6">
        <w:br/>
      </w:r>
    </w:p>
    <w:p w14:paraId="2A550F63" w14:textId="77777777" w:rsidR="003C4AED" w:rsidRPr="00582EC6" w:rsidRDefault="00F70137" w:rsidP="007C4B57">
      <w:pPr>
        <w:numPr>
          <w:ilvl w:val="0"/>
          <w:numId w:val="54"/>
        </w:numPr>
        <w:rPr>
          <w:rFonts w:cs="Arial"/>
        </w:rPr>
      </w:pPr>
      <w:r w:rsidRPr="00582EC6">
        <w:t>De werknemers zijn verplicht eventuele (wettelijke) uitkeringen bij of ten gevolge van arbeidsongeschiktheid wegens ziekte of ongeval volgens door de werkgever te geven aanwijzingen aan de werkgever af te dragen.</w:t>
      </w:r>
      <w:r w:rsidR="001438DB" w:rsidRPr="00582EC6">
        <w:br/>
      </w:r>
    </w:p>
    <w:p w14:paraId="1C3C1E3D" w14:textId="77777777" w:rsidR="002178F0" w:rsidRPr="00582EC6" w:rsidRDefault="002178F0" w:rsidP="007C4B57">
      <w:pPr>
        <w:numPr>
          <w:ilvl w:val="0"/>
          <w:numId w:val="54"/>
        </w:numPr>
        <w:rPr>
          <w:rFonts w:cs="Arial"/>
        </w:rPr>
      </w:pPr>
      <w:r w:rsidRPr="00582EC6">
        <w:rPr>
          <w:rFonts w:cs="Arial"/>
        </w:rPr>
        <w:t xml:space="preserve">Initiatieven van werknemers voor sportieve activiteiten die in principe voor alle werknemers van </w:t>
      </w:r>
      <w:r w:rsidR="00807D3D">
        <w:rPr>
          <w:rFonts w:cs="Arial"/>
        </w:rPr>
        <w:t>werkgever</w:t>
      </w:r>
      <w:r w:rsidRPr="00582EC6">
        <w:rPr>
          <w:rFonts w:cs="Arial"/>
        </w:rPr>
        <w:t xml:space="preserve"> toegankelijk zijn zullen door </w:t>
      </w:r>
      <w:r w:rsidR="00807D3D">
        <w:rPr>
          <w:rFonts w:cs="Arial"/>
        </w:rPr>
        <w:t>werkgever</w:t>
      </w:r>
      <w:r w:rsidR="00807D3D" w:rsidRPr="00582EC6">
        <w:rPr>
          <w:rFonts w:cs="Arial"/>
        </w:rPr>
        <w:t xml:space="preserve"> </w:t>
      </w:r>
      <w:r w:rsidRPr="00582EC6">
        <w:rPr>
          <w:rFonts w:cs="Arial"/>
        </w:rPr>
        <w:t>zoveel mogelijk financieel ondersteund worden</w:t>
      </w:r>
    </w:p>
    <w:p w14:paraId="4960C966" w14:textId="77777777" w:rsidR="00E97F85" w:rsidRPr="00582EC6" w:rsidRDefault="00E97F85"/>
    <w:p w14:paraId="211B3396" w14:textId="77777777" w:rsidR="00E97F85" w:rsidRPr="00582EC6" w:rsidRDefault="00E97F85">
      <w:pPr>
        <w:rPr>
          <w:u w:val="single"/>
        </w:rPr>
      </w:pPr>
    </w:p>
    <w:p w14:paraId="2B96B9B1" w14:textId="77777777" w:rsidR="00E97F85" w:rsidRPr="00D733DC" w:rsidRDefault="00E97F85" w:rsidP="00D733DC">
      <w:pPr>
        <w:pStyle w:val="Kop1"/>
      </w:pPr>
      <w:bookmarkStart w:id="36" w:name="_Toc440547918"/>
      <w:bookmarkStart w:id="37" w:name="_Toc466550254"/>
      <w:r w:rsidRPr="00D733DC">
        <w:t xml:space="preserve">Artikel </w:t>
      </w:r>
      <w:r w:rsidR="00122FA0" w:rsidRPr="00D733DC">
        <w:t>16</w:t>
      </w:r>
      <w:r w:rsidRPr="00D733DC">
        <w:t>:</w:t>
      </w:r>
      <w:r w:rsidRPr="00D733DC">
        <w:tab/>
      </w:r>
      <w:r w:rsidR="00E36301" w:rsidRPr="00D733DC">
        <w:t>Zorgverzekering</w:t>
      </w:r>
      <w:bookmarkEnd w:id="36"/>
      <w:bookmarkEnd w:id="37"/>
    </w:p>
    <w:p w14:paraId="505E779E" w14:textId="77777777" w:rsidR="00E03FB2" w:rsidRDefault="00E03FB2" w:rsidP="00E03FB2"/>
    <w:p w14:paraId="531FCAB4" w14:textId="77777777" w:rsidR="00A26EA3" w:rsidRDefault="00E03FB2" w:rsidP="00F424C3">
      <w:pPr>
        <w:numPr>
          <w:ilvl w:val="0"/>
          <w:numId w:val="62"/>
        </w:numPr>
        <w:tabs>
          <w:tab w:val="left" w:pos="357"/>
        </w:tabs>
      </w:pPr>
      <w:r w:rsidRPr="00A26EA3">
        <w:t>De werknemer kan deelnemen aan een door de werkgever gesloten collectieve ziektekostenverzekering.</w:t>
      </w:r>
    </w:p>
    <w:p w14:paraId="05B04139" w14:textId="77777777" w:rsidR="00E03FB2" w:rsidRPr="00A26EA3" w:rsidRDefault="00315B50" w:rsidP="00F424C3">
      <w:pPr>
        <w:numPr>
          <w:ilvl w:val="0"/>
          <w:numId w:val="62"/>
        </w:numPr>
        <w:tabs>
          <w:tab w:val="left" w:pos="357"/>
        </w:tabs>
      </w:pPr>
      <w:r w:rsidRPr="00A26EA3">
        <w:t>De werkgever verstrekt aan de werknemer die deelneemt aan de door werkgever afgesloten aanvullende collectieve zorgverzekering een tegemoetkoming ter grootte van  € 83,33 bruto per maand.</w:t>
      </w:r>
      <w:r w:rsidR="00E03FB2" w:rsidRPr="00A26EA3">
        <w:br/>
      </w:r>
    </w:p>
    <w:p w14:paraId="55C2D56A" w14:textId="77777777" w:rsidR="00E97F85" w:rsidRPr="00582EC6" w:rsidRDefault="00E97F85"/>
    <w:p w14:paraId="2E8215B5" w14:textId="77777777" w:rsidR="00E97F85" w:rsidRPr="00D733DC" w:rsidRDefault="00E97F85" w:rsidP="00D733DC">
      <w:pPr>
        <w:pStyle w:val="Kop1"/>
      </w:pPr>
      <w:bookmarkStart w:id="38" w:name="_Toc440547919"/>
      <w:bookmarkStart w:id="39" w:name="_Toc466550255"/>
      <w:r w:rsidRPr="00D733DC">
        <w:lastRenderedPageBreak/>
        <w:t xml:space="preserve">Artikel </w:t>
      </w:r>
      <w:r w:rsidR="00122FA0" w:rsidRPr="00D733DC">
        <w:t>17</w:t>
      </w:r>
      <w:r w:rsidRPr="00D733DC">
        <w:t>:</w:t>
      </w:r>
      <w:r w:rsidRPr="00D733DC">
        <w:tab/>
        <w:t>Seniorenregeling</w:t>
      </w:r>
      <w:bookmarkEnd w:id="38"/>
      <w:bookmarkEnd w:id="39"/>
    </w:p>
    <w:p w14:paraId="4F877E32" w14:textId="77777777" w:rsidR="00E97F85" w:rsidRPr="00582EC6" w:rsidRDefault="00E97F85"/>
    <w:p w14:paraId="1C011BE8" w14:textId="77777777" w:rsidR="00E97F85" w:rsidRPr="00582EC6" w:rsidRDefault="00E97F85" w:rsidP="007C4B57">
      <w:pPr>
        <w:numPr>
          <w:ilvl w:val="0"/>
          <w:numId w:val="43"/>
        </w:numPr>
      </w:pPr>
      <w:r w:rsidRPr="00582EC6">
        <w:t>Aan werknemers van onderstaande leeftijdsklasse zal op jaarbasis het opnemen van extra vrije tijd met behoud van 85% van het op dagbasis berekende maandinkomen worden toegestaan, te weten gedurende maximaal:</w:t>
      </w:r>
    </w:p>
    <w:p w14:paraId="719861A7" w14:textId="77777777" w:rsidR="00E97F85" w:rsidRPr="00582EC6" w:rsidRDefault="00E97F85" w:rsidP="00D733DC">
      <w:pPr>
        <w:pStyle w:val="Plattetekstinspringen3"/>
        <w:numPr>
          <w:ilvl w:val="0"/>
          <w:numId w:val="69"/>
        </w:numPr>
        <w:tabs>
          <w:tab w:val="left" w:pos="851"/>
        </w:tabs>
        <w:ind w:left="927"/>
      </w:pPr>
      <w:r w:rsidRPr="00582EC6">
        <w:t>57 jaar</w:t>
      </w:r>
      <w:r w:rsidR="00FF6E7C">
        <w:t>:</w:t>
      </w:r>
      <w:r w:rsidRPr="00582EC6">
        <w:t xml:space="preserve"> 5 hele c.q. 10 halve dagen of diensten per jaar</w:t>
      </w:r>
      <w:r w:rsidR="00DA0047">
        <w:t>;</w:t>
      </w:r>
    </w:p>
    <w:p w14:paraId="7DE743B8" w14:textId="77777777" w:rsidR="00E97F85" w:rsidRPr="00582EC6" w:rsidRDefault="00E97F85" w:rsidP="00D733DC">
      <w:pPr>
        <w:pStyle w:val="Plattetekstinspringen3"/>
        <w:numPr>
          <w:ilvl w:val="0"/>
          <w:numId w:val="69"/>
        </w:numPr>
        <w:tabs>
          <w:tab w:val="left" w:pos="851"/>
        </w:tabs>
        <w:ind w:left="927"/>
      </w:pPr>
      <w:r w:rsidRPr="00582EC6">
        <w:t>58 jaar</w:t>
      </w:r>
      <w:r w:rsidR="00FF6E7C">
        <w:t>:</w:t>
      </w:r>
      <w:r w:rsidRPr="00582EC6">
        <w:t xml:space="preserve"> 7 hele c.q. 14 halve dagen of diensten per jaar</w:t>
      </w:r>
      <w:r w:rsidR="00DA0047">
        <w:t>;</w:t>
      </w:r>
    </w:p>
    <w:p w14:paraId="2C1DD405" w14:textId="77777777" w:rsidR="00E97F85" w:rsidRPr="00582EC6" w:rsidRDefault="00E97F85" w:rsidP="00D733DC">
      <w:pPr>
        <w:pStyle w:val="Plattetekstinspringen3"/>
        <w:numPr>
          <w:ilvl w:val="0"/>
          <w:numId w:val="69"/>
        </w:numPr>
        <w:tabs>
          <w:tab w:val="left" w:pos="851"/>
        </w:tabs>
        <w:ind w:left="927"/>
      </w:pPr>
      <w:r w:rsidRPr="00582EC6">
        <w:t>59 jaar</w:t>
      </w:r>
      <w:r w:rsidR="00FF6E7C">
        <w:t>:</w:t>
      </w:r>
      <w:r w:rsidRPr="00582EC6">
        <w:t xml:space="preserve"> 9 hele c.q. 18 halve dagen of diensten per jaar</w:t>
      </w:r>
      <w:r w:rsidR="00DA0047">
        <w:t>;</w:t>
      </w:r>
    </w:p>
    <w:p w14:paraId="2C36A233" w14:textId="77777777" w:rsidR="00DF7B61" w:rsidRDefault="00E97F85" w:rsidP="00DF7B61">
      <w:pPr>
        <w:pStyle w:val="Plattetekstinspringen3"/>
        <w:numPr>
          <w:ilvl w:val="0"/>
          <w:numId w:val="69"/>
        </w:numPr>
        <w:tabs>
          <w:tab w:val="left" w:pos="851"/>
        </w:tabs>
        <w:ind w:left="927"/>
      </w:pPr>
      <w:r w:rsidRPr="00582EC6">
        <w:t>60 jaar</w:t>
      </w:r>
      <w:r w:rsidR="00FF6E7C">
        <w:t>:</w:t>
      </w:r>
      <w:r w:rsidRPr="00582EC6">
        <w:t xml:space="preserve"> 16 hele c.q. 32 halve dagen of diensten per jaar</w:t>
      </w:r>
      <w:r w:rsidR="00DA0047">
        <w:t>.</w:t>
      </w:r>
    </w:p>
    <w:p w14:paraId="6598D072" w14:textId="77777777" w:rsidR="00DF7B61" w:rsidRDefault="00E97F85" w:rsidP="00DF7B61">
      <w:pPr>
        <w:pStyle w:val="Plattetekstinspringen3"/>
        <w:numPr>
          <w:ilvl w:val="0"/>
          <w:numId w:val="69"/>
        </w:numPr>
        <w:tabs>
          <w:tab w:val="left" w:pos="851"/>
        </w:tabs>
        <w:ind w:left="927"/>
      </w:pPr>
      <w:r w:rsidRPr="00582EC6">
        <w:t>61 jaar</w:t>
      </w:r>
      <w:r w:rsidR="00FF6E7C">
        <w:t xml:space="preserve">: </w:t>
      </w:r>
      <w:r w:rsidRPr="00582EC6">
        <w:t xml:space="preserve"> en ouder 24 hele c.q. 48 halve dagen of diensten per jaar</w:t>
      </w:r>
      <w:r w:rsidR="00DF7B61">
        <w:t>.</w:t>
      </w:r>
    </w:p>
    <w:p w14:paraId="7C003036" w14:textId="4F242D67" w:rsidR="00E97F85" w:rsidRPr="00582EC6" w:rsidRDefault="00DF7B61" w:rsidP="00DF7B61">
      <w:pPr>
        <w:pStyle w:val="Plattetekstinspringen3"/>
        <w:tabs>
          <w:tab w:val="left" w:pos="851"/>
        </w:tabs>
      </w:pPr>
      <w:r>
        <w:br/>
      </w:r>
      <w:r w:rsidR="00E97F85" w:rsidRPr="00582EC6">
        <w:t>Het opnemen van zulke extra</w:t>
      </w:r>
      <w:r w:rsidR="00397974">
        <w:t xml:space="preserve"> </w:t>
      </w:r>
      <w:r w:rsidR="00E97F85" w:rsidRPr="00582EC6">
        <w:t xml:space="preserve">vrije tijd dient vooraf </w:t>
      </w:r>
      <w:r>
        <w:t xml:space="preserve">per jaar </w:t>
      </w:r>
      <w:r w:rsidR="00E97F85" w:rsidRPr="00582EC6">
        <w:t>in onderling</w:t>
      </w:r>
      <w:r>
        <w:t xml:space="preserve"> overleg te worden vastgesteld</w:t>
      </w:r>
      <w:r w:rsidR="00FF6E7C">
        <w:t xml:space="preserve"> en</w:t>
      </w:r>
      <w:r w:rsidR="00E97F85" w:rsidRPr="00582EC6">
        <w:t xml:space="preserve"> zal geen invloed hebben op de jaarlijkse uitkeringen en evenmin op de pensioengrondslag.</w:t>
      </w:r>
    </w:p>
    <w:p w14:paraId="2E4672FE" w14:textId="77777777" w:rsidR="00E97F85" w:rsidRPr="00582EC6" w:rsidRDefault="00E97F85" w:rsidP="00FF6E7C">
      <w:pPr>
        <w:pStyle w:val="Plattetekstinspringen3"/>
      </w:pPr>
      <w:r w:rsidRPr="00582EC6">
        <w:br/>
      </w:r>
      <w:r w:rsidRPr="00582EC6">
        <w:rPr>
          <w:rFonts w:cs="Arial"/>
        </w:rPr>
        <w:t xml:space="preserve">De datum van de verjaardag van de senior is het moment waarop de in dit lid 1 eerste alinea genoemde extra vrije tijd begint te tellen. In het dan lopende kwartaal wordt de extra vrije tijd pro rato vastgesteld. Daarna geschiedt de vaststelling per </w:t>
      </w:r>
      <w:r w:rsidR="0092038E" w:rsidRPr="00582EC6">
        <w:rPr>
          <w:rFonts w:cs="Arial"/>
        </w:rPr>
        <w:t>kalender</w:t>
      </w:r>
      <w:r w:rsidR="0092038E">
        <w:rPr>
          <w:rFonts w:cs="Arial"/>
        </w:rPr>
        <w:t>jaar</w:t>
      </w:r>
      <w:r w:rsidRPr="00582EC6">
        <w:rPr>
          <w:rFonts w:cs="Arial"/>
        </w:rPr>
        <w:t>. Niet opgenomen extra vrije tijd vervalt aan het einde van het kalenderjaar en kan niet worden gecompenseerd bij vakantie, feestdagen of ziekte.</w:t>
      </w:r>
      <w:r w:rsidR="0092038E">
        <w:rPr>
          <w:rFonts w:cs="Arial"/>
        </w:rPr>
        <w:br/>
      </w:r>
      <w:r w:rsidR="0092038E">
        <w:rPr>
          <w:rFonts w:cs="Arial"/>
        </w:rPr>
        <w:br/>
      </w:r>
      <w:r w:rsidR="0092038E" w:rsidRPr="0092038E">
        <w:t xml:space="preserve">Werknemers die tijdens hun dienstverband Seniorenuren hebben gekocht en later mogelijk Seniorenuren, vakantie-uren, ADV uren, tijd voor tijd uren verkopen, </w:t>
      </w:r>
      <w:r w:rsidR="00CA2F28">
        <w:t xml:space="preserve">kunnen dit doen tegen </w:t>
      </w:r>
      <w:r w:rsidR="0092038E" w:rsidRPr="0092038E">
        <w:t xml:space="preserve">de actuele inkoopwaarde van </w:t>
      </w:r>
      <w:r w:rsidR="0092038E" w:rsidRPr="0092038E">
        <w:lastRenderedPageBreak/>
        <w:t>een Seniorenuur.</w:t>
      </w:r>
    </w:p>
    <w:p w14:paraId="5FB638FD" w14:textId="77777777" w:rsidR="00016B93" w:rsidRPr="00582EC6" w:rsidRDefault="00016B93"/>
    <w:p w14:paraId="6CB51D05" w14:textId="77777777" w:rsidR="00E97F85" w:rsidRPr="00582EC6" w:rsidRDefault="00E97F85" w:rsidP="007C4B57">
      <w:pPr>
        <w:numPr>
          <w:ilvl w:val="0"/>
          <w:numId w:val="43"/>
        </w:numPr>
      </w:pPr>
      <w:r w:rsidRPr="00582EC6">
        <w:t>Werknemers kunnen voorafgaand aan hun pensionering c.q. vervroegde uittreding samen met hun duurzame levensgezellin, voor rekening van de werkgever en met behoud van salaris, deelnemen aan een cursus "voorbereiding op pensioen".</w:t>
      </w:r>
    </w:p>
    <w:p w14:paraId="7B274438" w14:textId="77777777" w:rsidR="00E97F85" w:rsidRPr="00582EC6" w:rsidRDefault="00E97F85"/>
    <w:p w14:paraId="2C711ED7" w14:textId="77777777" w:rsidR="00E97F85" w:rsidRPr="00582EC6" w:rsidRDefault="00E97F85"/>
    <w:p w14:paraId="0AB8F9BF" w14:textId="77777777" w:rsidR="00E97F85" w:rsidRPr="0051434D" w:rsidRDefault="00E97F85" w:rsidP="0051434D">
      <w:pPr>
        <w:pStyle w:val="Kop1"/>
      </w:pPr>
      <w:bookmarkStart w:id="40" w:name="_Toc440547920"/>
      <w:bookmarkStart w:id="41" w:name="_Toc466550256"/>
      <w:r w:rsidRPr="0051434D">
        <w:t xml:space="preserve">Artikel </w:t>
      </w:r>
      <w:r w:rsidR="00122FA0" w:rsidRPr="0051434D">
        <w:t>18</w:t>
      </w:r>
      <w:r w:rsidRPr="0051434D">
        <w:t>:</w:t>
      </w:r>
      <w:r w:rsidRPr="0051434D">
        <w:tab/>
        <w:t>Pensioenregeling</w:t>
      </w:r>
      <w:bookmarkEnd w:id="40"/>
      <w:bookmarkEnd w:id="41"/>
    </w:p>
    <w:p w14:paraId="7551CD7B" w14:textId="77777777" w:rsidR="00E97F85" w:rsidRPr="00582EC6" w:rsidRDefault="00E97F85"/>
    <w:p w14:paraId="5E44D142" w14:textId="77777777" w:rsidR="00E97F85" w:rsidRPr="00582EC6" w:rsidRDefault="00E97F85">
      <w:r w:rsidRPr="00582EC6">
        <w:t>In het bedrijf van de werkgever bestaat een pensioenregeling, waaraan de deelname door de werknemers in dienst verplicht is op de grondslag van de desbetreffende voorwaarden.</w:t>
      </w:r>
    </w:p>
    <w:p w14:paraId="111CA845" w14:textId="77777777" w:rsidR="00E97F85" w:rsidRPr="00582EC6" w:rsidRDefault="00E97F85">
      <w:pPr>
        <w:rPr>
          <w:u w:val="single"/>
        </w:rPr>
      </w:pPr>
      <w:r w:rsidRPr="00582EC6">
        <w:t>Over wijziging van de werknemersbijdrage in de pensioenregeling dan wel van de pensioenuitkering wordt tevoren overleg gepleegd met de vakverenigingen.</w:t>
      </w:r>
      <w:r w:rsidRPr="00582EC6">
        <w:br/>
      </w:r>
      <w:r w:rsidRPr="00582EC6">
        <w:br/>
      </w:r>
      <w:r w:rsidRPr="00582EC6">
        <w:rPr>
          <w:u w:val="single"/>
        </w:rPr>
        <w:t xml:space="preserve"> </w:t>
      </w:r>
    </w:p>
    <w:p w14:paraId="3835A219" w14:textId="77777777" w:rsidR="002E0286" w:rsidRDefault="002E0286">
      <w:pPr>
        <w:widowControl/>
        <w:rPr>
          <w:b/>
          <w:sz w:val="24"/>
        </w:rPr>
      </w:pPr>
      <w:bookmarkStart w:id="42" w:name="_Toc440547921"/>
      <w:r>
        <w:br w:type="page"/>
      </w:r>
    </w:p>
    <w:p w14:paraId="137029FF" w14:textId="73EBCD73" w:rsidR="00E97F85" w:rsidRPr="0051434D" w:rsidRDefault="00E97F85" w:rsidP="0051434D">
      <w:pPr>
        <w:pStyle w:val="Kop1"/>
      </w:pPr>
      <w:bookmarkStart w:id="43" w:name="_Toc466550257"/>
      <w:r w:rsidRPr="0051434D">
        <w:t xml:space="preserve">Artikel </w:t>
      </w:r>
      <w:r w:rsidR="00122FA0" w:rsidRPr="0051434D">
        <w:t>19</w:t>
      </w:r>
      <w:r w:rsidRPr="0051434D">
        <w:t>:</w:t>
      </w:r>
      <w:r w:rsidRPr="0051434D">
        <w:tab/>
        <w:t>Flexibel Pensioen Plan</w:t>
      </w:r>
      <w:r w:rsidR="000C5256" w:rsidRPr="0051434D">
        <w:t xml:space="preserve"> en </w:t>
      </w:r>
      <w:r w:rsidR="00743C39" w:rsidRPr="0051434D">
        <w:t>Levensloopregeling</w:t>
      </w:r>
      <w:bookmarkEnd w:id="42"/>
      <w:bookmarkEnd w:id="43"/>
    </w:p>
    <w:p w14:paraId="5107E7B0" w14:textId="77777777" w:rsidR="00E97F85" w:rsidRPr="00582EC6" w:rsidRDefault="00E97F85"/>
    <w:p w14:paraId="375032CA" w14:textId="77777777" w:rsidR="000C5256" w:rsidRPr="00582EC6" w:rsidRDefault="000C5256" w:rsidP="00FF6E7C">
      <w:pPr>
        <w:ind w:left="14"/>
        <w:rPr>
          <w:b/>
        </w:rPr>
      </w:pPr>
      <w:r w:rsidRPr="00582EC6">
        <w:rPr>
          <w:b/>
        </w:rPr>
        <w:t>Flexibel Pensioen Plan</w:t>
      </w:r>
    </w:p>
    <w:p w14:paraId="1AB93FC9" w14:textId="77777777" w:rsidR="009C52BC" w:rsidRDefault="00E97F85" w:rsidP="00FF6E7C">
      <w:pPr>
        <w:ind w:left="14"/>
      </w:pPr>
      <w:r w:rsidRPr="00582EC6">
        <w:t xml:space="preserve">In het bedrijf van de werkgever bestaat een Flexibel Pensioen Plan. Wijzigingen hierin zullen in overleg met de </w:t>
      </w:r>
      <w:r w:rsidR="00280409">
        <w:t>vakvereniging</w:t>
      </w:r>
      <w:r w:rsidR="00C277F7">
        <w:t>en</w:t>
      </w:r>
      <w:r w:rsidRPr="00582EC6">
        <w:t xml:space="preserve"> tot stand worden gebracht.</w:t>
      </w:r>
      <w:r w:rsidR="000C5256" w:rsidRPr="00582EC6">
        <w:br/>
      </w:r>
    </w:p>
    <w:p w14:paraId="036BB82B" w14:textId="77777777" w:rsidR="000C5256" w:rsidRPr="00582EC6" w:rsidRDefault="000C5256" w:rsidP="00DA0047">
      <w:pPr>
        <w:numPr>
          <w:ilvl w:val="1"/>
          <w:numId w:val="52"/>
        </w:numPr>
        <w:tabs>
          <w:tab w:val="clear" w:pos="1440"/>
          <w:tab w:val="num" w:pos="426"/>
        </w:tabs>
        <w:ind w:left="1134" w:hanging="1134"/>
        <w:rPr>
          <w:b/>
        </w:rPr>
      </w:pPr>
      <w:r w:rsidRPr="00582EC6">
        <w:rPr>
          <w:b/>
        </w:rPr>
        <w:lastRenderedPageBreak/>
        <w:t>Levensloopregeling</w:t>
      </w:r>
    </w:p>
    <w:p w14:paraId="568504BD" w14:textId="77777777" w:rsidR="0012555B" w:rsidRPr="0012555B" w:rsidRDefault="00743C39" w:rsidP="0012555B">
      <w:pPr>
        <w:tabs>
          <w:tab w:val="left" w:pos="357"/>
        </w:tabs>
      </w:pPr>
      <w:r>
        <w:t xml:space="preserve">De </w:t>
      </w:r>
      <w:r w:rsidRPr="00743C39">
        <w:t>Levensloopregeling is per 1 januari 2012 afgeschaft.</w:t>
      </w:r>
      <w:r w:rsidR="0012555B" w:rsidRPr="0012555B">
        <w:rPr>
          <w:rFonts w:cs="Arial"/>
          <w:b/>
          <w:i/>
        </w:rPr>
        <w:t xml:space="preserve"> </w:t>
      </w:r>
      <w:r w:rsidR="0012555B" w:rsidRPr="0012555B">
        <w:rPr>
          <w:rFonts w:cs="Arial"/>
        </w:rPr>
        <w:t xml:space="preserve">De </w:t>
      </w:r>
      <w:r w:rsidR="0012555B">
        <w:rPr>
          <w:rFonts w:cs="Arial"/>
        </w:rPr>
        <w:t>werkgevers</w:t>
      </w:r>
      <w:r w:rsidR="0012555B" w:rsidRPr="0012555B">
        <w:rPr>
          <w:rFonts w:cs="Arial"/>
        </w:rPr>
        <w:t xml:space="preserve">bijdrage wordt uitbetaald </w:t>
      </w:r>
      <w:r w:rsidR="0012555B">
        <w:rPr>
          <w:rFonts w:cs="Arial"/>
        </w:rPr>
        <w:t>aan de</w:t>
      </w:r>
      <w:r w:rsidR="0012555B" w:rsidRPr="0012555B">
        <w:rPr>
          <w:rFonts w:cs="Arial"/>
        </w:rPr>
        <w:t xml:space="preserve"> werknemers die voor 1 januari 2012 in dienst waren.</w:t>
      </w:r>
    </w:p>
    <w:p w14:paraId="4813AC90" w14:textId="77777777" w:rsidR="00743C39" w:rsidRPr="00743C39" w:rsidRDefault="00743C39" w:rsidP="00397974">
      <w:pPr>
        <w:ind w:left="720"/>
      </w:pPr>
    </w:p>
    <w:p w14:paraId="35CFEB5A" w14:textId="77777777" w:rsidR="00743C39" w:rsidRPr="00743C39" w:rsidRDefault="004A188C" w:rsidP="00FF6E7C">
      <w:pPr>
        <w:tabs>
          <w:tab w:val="left" w:pos="357"/>
        </w:tabs>
        <w:ind w:left="28"/>
      </w:pPr>
      <w:r w:rsidRPr="00582EC6">
        <w:rPr>
          <w:b/>
        </w:rPr>
        <w:t>Stimuleringsbijdrage Levensloopregeling:</w:t>
      </w:r>
      <w:r w:rsidR="00443E9B" w:rsidRPr="00582EC6">
        <w:rPr>
          <w:b/>
        </w:rPr>
        <w:br/>
      </w:r>
      <w:r w:rsidR="00743C39" w:rsidRPr="00743C39">
        <w:t>Aangezien de Levensloopregeling is afgeschaft, zal een andere allocatie worden gezocht voor de stimuleringsbijdrage. In het periodiek overleg in het najaar van 2012 zal worden besproken op welke wijze het bedrag na 2012 zal terugvloeien naar werknemers.</w:t>
      </w:r>
    </w:p>
    <w:p w14:paraId="0484A9C6" w14:textId="77777777" w:rsidR="00743C39" w:rsidRDefault="00743C39" w:rsidP="00397974">
      <w:pPr>
        <w:tabs>
          <w:tab w:val="left" w:pos="357"/>
        </w:tabs>
        <w:ind w:left="720"/>
      </w:pPr>
    </w:p>
    <w:p w14:paraId="7071CEBE" w14:textId="77777777" w:rsidR="00E97F85" w:rsidRPr="00582EC6" w:rsidRDefault="00E97F85"/>
    <w:p w14:paraId="5915499B" w14:textId="77777777" w:rsidR="00E97F85" w:rsidRPr="0051434D" w:rsidRDefault="00E97F85" w:rsidP="0051434D">
      <w:pPr>
        <w:pStyle w:val="Kop1"/>
      </w:pPr>
      <w:bookmarkStart w:id="44" w:name="_Toc440547922"/>
      <w:bookmarkStart w:id="45" w:name="_Toc466550258"/>
      <w:r w:rsidRPr="0051434D">
        <w:t xml:space="preserve">Artikel </w:t>
      </w:r>
      <w:r w:rsidR="00122FA0" w:rsidRPr="0051434D">
        <w:t>20</w:t>
      </w:r>
      <w:r w:rsidRPr="0051434D">
        <w:t>:</w:t>
      </w:r>
      <w:r w:rsidRPr="0051434D">
        <w:tab/>
        <w:t>Vorming en scholing niet-leerplichtige werknemers</w:t>
      </w:r>
      <w:bookmarkEnd w:id="44"/>
      <w:bookmarkEnd w:id="45"/>
    </w:p>
    <w:p w14:paraId="20B59F72" w14:textId="77777777" w:rsidR="00E97F85" w:rsidRPr="00582EC6" w:rsidRDefault="00E97F85"/>
    <w:p w14:paraId="72B28D9C" w14:textId="77777777" w:rsidR="00E97F85" w:rsidRPr="00582EC6" w:rsidRDefault="00E97F85">
      <w:r w:rsidRPr="00582EC6">
        <w:t>Aan niet-leerplichtige werknemers tot en met 18 jaar wordt, indien en voor</w:t>
      </w:r>
      <w:r w:rsidR="00397974">
        <w:t xml:space="preserve"> </w:t>
      </w:r>
      <w:r w:rsidRPr="00582EC6">
        <w:t>zover zij deelnemen aan vakonderwijs dan wel aan cursussen van erkende vormingsinstituten, maximaal een dag per week vrijaf met behoud van salaris gegeven; een en ander conform bijlage IIIA.</w:t>
      </w:r>
    </w:p>
    <w:p w14:paraId="46EF9886" w14:textId="77777777" w:rsidR="00E97F85" w:rsidRPr="00591689" w:rsidRDefault="00E97F85">
      <w:pPr>
        <w:rPr>
          <w:sz w:val="18"/>
          <w:szCs w:val="18"/>
        </w:rPr>
      </w:pPr>
    </w:p>
    <w:p w14:paraId="70BB3A72" w14:textId="77777777" w:rsidR="00016B93" w:rsidRPr="00582EC6" w:rsidRDefault="00016B93"/>
    <w:p w14:paraId="59BE2B96" w14:textId="3DB49665" w:rsidR="002908B1" w:rsidRPr="0051434D" w:rsidRDefault="002908B1" w:rsidP="0051434D">
      <w:pPr>
        <w:pStyle w:val="Kop1"/>
      </w:pPr>
      <w:bookmarkStart w:id="46" w:name="_Toc440547923"/>
      <w:bookmarkStart w:id="47" w:name="_Toc466550259"/>
      <w:r w:rsidRPr="0051434D">
        <w:t xml:space="preserve">Artikel </w:t>
      </w:r>
      <w:r w:rsidR="00122FA0" w:rsidRPr="0051434D">
        <w:t>21</w:t>
      </w:r>
      <w:r w:rsidR="00016B93" w:rsidRPr="0051434D">
        <w:t>:</w:t>
      </w:r>
      <w:r w:rsidR="00016B93" w:rsidRPr="0051434D">
        <w:tab/>
        <w:t>Werkzekerheid/ employability</w:t>
      </w:r>
      <w:bookmarkEnd w:id="46"/>
      <w:r w:rsidR="00F32FE6" w:rsidRPr="0051434D">
        <w:t>/ EVC</w:t>
      </w:r>
      <w:bookmarkEnd w:id="47"/>
    </w:p>
    <w:p w14:paraId="6F9B0337" w14:textId="77777777" w:rsidR="002908B1" w:rsidRPr="00582EC6" w:rsidRDefault="002908B1" w:rsidP="002908B1">
      <w:pPr>
        <w:rPr>
          <w:rFonts w:cs="Arial"/>
          <w:b/>
          <w:bCs/>
          <w:color w:val="000000"/>
          <w:u w:val="single"/>
        </w:rPr>
      </w:pPr>
    </w:p>
    <w:p w14:paraId="28D73A23" w14:textId="351D5C77" w:rsidR="00E97F85" w:rsidRPr="00582EC6" w:rsidRDefault="002908B1" w:rsidP="002908B1">
      <w:r w:rsidRPr="00582EC6">
        <w:rPr>
          <w:rFonts w:cs="Arial"/>
          <w:color w:val="000000"/>
        </w:rPr>
        <w:t xml:space="preserve">Het bestaande bedrijfsopleidingsplan stelt </w:t>
      </w:r>
      <w:r w:rsidR="009071B2">
        <w:rPr>
          <w:rFonts w:cs="Arial"/>
          <w:color w:val="000000"/>
        </w:rPr>
        <w:t>werknemer</w:t>
      </w:r>
      <w:r w:rsidRPr="00582EC6">
        <w:rPr>
          <w:rFonts w:cs="Arial"/>
          <w:color w:val="000000"/>
        </w:rPr>
        <w:t xml:space="preserve">s ruim voldoende in staat om vakgerichte opleidingen, </w:t>
      </w:r>
      <w:r w:rsidRPr="00582EC6">
        <w:rPr>
          <w:rFonts w:cs="Arial"/>
          <w:color w:val="000000"/>
        </w:rPr>
        <w:lastRenderedPageBreak/>
        <w:t>bijvoorbeeld V</w:t>
      </w:r>
      <w:r w:rsidR="0050229C">
        <w:rPr>
          <w:rFonts w:cs="Arial"/>
          <w:color w:val="000000"/>
        </w:rPr>
        <w:t>APRO-</w:t>
      </w:r>
      <w:r w:rsidRPr="00582EC6">
        <w:rPr>
          <w:rFonts w:cs="Arial"/>
          <w:color w:val="000000"/>
        </w:rPr>
        <w:t>opleidingen of een cursus Engels, te volgen. Jaarlijks worden de individuele opleidingswensen in het functioneringsgesprek in kaart gebracht. Daar waar mogelijk wordt aan loopbaanontwikkeling gedaan en worden scholingswensen goedgekeurd.</w:t>
      </w:r>
    </w:p>
    <w:p w14:paraId="63DE0C95" w14:textId="77777777" w:rsidR="002908B1" w:rsidRDefault="002908B1">
      <w:pPr>
        <w:pStyle w:val="Kop1"/>
      </w:pPr>
    </w:p>
    <w:p w14:paraId="27C523C2" w14:textId="77777777" w:rsidR="00D76B3E" w:rsidRPr="002737DB" w:rsidRDefault="00D76B3E" w:rsidP="00D76B3E">
      <w:pPr>
        <w:pStyle w:val="Lijstalinea"/>
        <w:ind w:left="28"/>
        <w:rPr>
          <w:rFonts w:ascii="Arial" w:hAnsi="Arial" w:cs="Arial"/>
          <w:sz w:val="20"/>
          <w:szCs w:val="20"/>
        </w:rPr>
      </w:pPr>
      <w:r w:rsidRPr="00791599">
        <w:rPr>
          <w:rFonts w:ascii="Arial" w:hAnsi="Arial" w:cs="Arial"/>
          <w:b/>
          <w:sz w:val="20"/>
          <w:szCs w:val="20"/>
        </w:rPr>
        <w:t>Pilot Erkenning Verworven Competenties (EVC)</w:t>
      </w:r>
    </w:p>
    <w:p w14:paraId="50F997DA" w14:textId="42710604" w:rsidR="00D76B3E" w:rsidRPr="00302B5F" w:rsidRDefault="00D76B3E" w:rsidP="00D76B3E">
      <w:pPr>
        <w:pStyle w:val="Lijstalinea"/>
        <w:ind w:left="14"/>
        <w:rPr>
          <w:rFonts w:ascii="Arial" w:hAnsi="Arial" w:cs="Arial"/>
          <w:sz w:val="20"/>
          <w:szCs w:val="20"/>
        </w:rPr>
      </w:pPr>
      <w:r w:rsidRPr="00302B5F">
        <w:rPr>
          <w:rFonts w:ascii="Arial" w:hAnsi="Arial" w:cs="Arial"/>
          <w:sz w:val="20"/>
          <w:szCs w:val="20"/>
        </w:rPr>
        <w:t xml:space="preserve">Tijdens de looptijd van </w:t>
      </w:r>
      <w:r>
        <w:rPr>
          <w:rFonts w:ascii="Arial" w:hAnsi="Arial" w:cs="Arial"/>
          <w:sz w:val="20"/>
          <w:szCs w:val="20"/>
        </w:rPr>
        <w:t>de cao</w:t>
      </w:r>
      <w:r w:rsidRPr="00302B5F">
        <w:rPr>
          <w:rFonts w:ascii="Arial" w:hAnsi="Arial" w:cs="Arial"/>
          <w:sz w:val="20"/>
          <w:szCs w:val="20"/>
        </w:rPr>
        <w:t xml:space="preserve"> </w:t>
      </w:r>
      <w:r>
        <w:rPr>
          <w:rFonts w:ascii="Arial" w:hAnsi="Arial" w:cs="Arial"/>
          <w:sz w:val="20"/>
          <w:szCs w:val="20"/>
        </w:rPr>
        <w:t xml:space="preserve">2015-2016 </w:t>
      </w:r>
      <w:r w:rsidRPr="00302B5F">
        <w:rPr>
          <w:rFonts w:ascii="Arial" w:hAnsi="Arial" w:cs="Arial"/>
          <w:sz w:val="20"/>
          <w:szCs w:val="20"/>
        </w:rPr>
        <w:t xml:space="preserve">zal </w:t>
      </w:r>
      <w:r>
        <w:rPr>
          <w:rFonts w:ascii="Arial" w:hAnsi="Arial" w:cs="Arial"/>
          <w:sz w:val="20"/>
          <w:szCs w:val="20"/>
        </w:rPr>
        <w:t xml:space="preserve">voor werknemers die dat wensen </w:t>
      </w:r>
      <w:r w:rsidRPr="00302B5F">
        <w:rPr>
          <w:rFonts w:ascii="Arial" w:hAnsi="Arial" w:cs="Arial"/>
          <w:sz w:val="20"/>
          <w:szCs w:val="20"/>
        </w:rPr>
        <w:t>een EVC-traject</w:t>
      </w:r>
      <w:r>
        <w:rPr>
          <w:rFonts w:ascii="Arial" w:hAnsi="Arial" w:cs="Arial"/>
          <w:sz w:val="20"/>
          <w:szCs w:val="20"/>
        </w:rPr>
        <w:t xml:space="preserve"> worden gestart</w:t>
      </w:r>
      <w:r w:rsidRPr="00302B5F">
        <w:rPr>
          <w:rFonts w:ascii="Arial" w:hAnsi="Arial" w:cs="Arial"/>
          <w:sz w:val="20"/>
          <w:szCs w:val="20"/>
        </w:rPr>
        <w:t xml:space="preserve">. Het betreft </w:t>
      </w:r>
      <w:r>
        <w:rPr>
          <w:rFonts w:ascii="Arial" w:hAnsi="Arial" w:cs="Arial"/>
          <w:sz w:val="20"/>
          <w:szCs w:val="20"/>
        </w:rPr>
        <w:t>werknemers</w:t>
      </w:r>
      <w:r w:rsidRPr="00302B5F">
        <w:rPr>
          <w:rFonts w:ascii="Arial" w:hAnsi="Arial" w:cs="Arial"/>
          <w:sz w:val="20"/>
          <w:szCs w:val="20"/>
        </w:rPr>
        <w:t xml:space="preserve"> die niet beschikken over een theoretische opleiding/diploma</w:t>
      </w:r>
      <w:r>
        <w:rPr>
          <w:rFonts w:ascii="Arial" w:hAnsi="Arial" w:cs="Arial"/>
          <w:sz w:val="20"/>
          <w:szCs w:val="20"/>
        </w:rPr>
        <w:t>,</w:t>
      </w:r>
      <w:r w:rsidRPr="00302B5F">
        <w:rPr>
          <w:rFonts w:ascii="Arial" w:hAnsi="Arial" w:cs="Arial"/>
          <w:sz w:val="20"/>
          <w:szCs w:val="20"/>
        </w:rPr>
        <w:t xml:space="preserve"> maar wel over voldoende praktijkkennis en ervaring. Wanneer </w:t>
      </w:r>
      <w:r>
        <w:rPr>
          <w:rFonts w:ascii="Arial" w:hAnsi="Arial" w:cs="Arial"/>
          <w:sz w:val="20"/>
          <w:szCs w:val="20"/>
        </w:rPr>
        <w:t>werknemers</w:t>
      </w:r>
      <w:r w:rsidRPr="00302B5F">
        <w:rPr>
          <w:rFonts w:ascii="Arial" w:hAnsi="Arial" w:cs="Arial"/>
          <w:sz w:val="20"/>
          <w:szCs w:val="20"/>
        </w:rPr>
        <w:t xml:space="preserve"> in het kader van de selectie afvallen, zal de ondernemingsraad daarover worden geïnformeerd. Vakverenigingen zullen </w:t>
      </w:r>
      <w:r>
        <w:rPr>
          <w:rFonts w:ascii="Arial" w:hAnsi="Arial" w:cs="Arial"/>
          <w:sz w:val="20"/>
          <w:szCs w:val="20"/>
        </w:rPr>
        <w:t xml:space="preserve"> eveneens op de hoogte gehouden worden.</w:t>
      </w:r>
    </w:p>
    <w:p w14:paraId="618433D4" w14:textId="77777777" w:rsidR="00D76B3E" w:rsidRPr="00D76B3E" w:rsidRDefault="00D76B3E" w:rsidP="00D76B3E"/>
    <w:p w14:paraId="58958EFD" w14:textId="77777777" w:rsidR="00016B93" w:rsidRPr="00591689" w:rsidRDefault="00016B93" w:rsidP="00016B93">
      <w:pPr>
        <w:rPr>
          <w:sz w:val="18"/>
          <w:szCs w:val="18"/>
        </w:rPr>
      </w:pPr>
    </w:p>
    <w:p w14:paraId="7C9B5819" w14:textId="77777777" w:rsidR="00E97F85" w:rsidRPr="0051434D" w:rsidRDefault="00E97F85" w:rsidP="0051434D">
      <w:pPr>
        <w:pStyle w:val="Kop1"/>
      </w:pPr>
      <w:bookmarkStart w:id="48" w:name="_Toc440547924"/>
      <w:bookmarkStart w:id="49" w:name="_Toc466550260"/>
      <w:r w:rsidRPr="0051434D">
        <w:t xml:space="preserve">Artikel </w:t>
      </w:r>
      <w:r w:rsidR="00122FA0" w:rsidRPr="0051434D">
        <w:t>22</w:t>
      </w:r>
      <w:r w:rsidRPr="0051434D">
        <w:t>:</w:t>
      </w:r>
      <w:r w:rsidRPr="0051434D">
        <w:tab/>
        <w:t>Sociaal verslag</w:t>
      </w:r>
      <w:bookmarkEnd w:id="48"/>
      <w:bookmarkEnd w:id="49"/>
    </w:p>
    <w:p w14:paraId="6E8FAF44" w14:textId="77777777" w:rsidR="00E97F85" w:rsidRPr="00582EC6" w:rsidRDefault="00E97F85"/>
    <w:p w14:paraId="1943AB08" w14:textId="77777777" w:rsidR="00E97F85" w:rsidRPr="00582EC6" w:rsidRDefault="00E97F85">
      <w:r w:rsidRPr="00582EC6">
        <w:t>De werkgever zal jaarlijks een sociaal verslag opstellen, dat het door hem gevoerde sociale beleid behandelt. Tegelijk met ter beschikkingstelling aan het personeel zal dit verslag aan de vakverenigingen worden toegezonden.</w:t>
      </w:r>
    </w:p>
    <w:p w14:paraId="4513B5B4" w14:textId="637892FB" w:rsidR="009C52BC" w:rsidRDefault="009C52BC">
      <w:pPr>
        <w:widowControl/>
        <w:rPr>
          <w:b/>
          <w:sz w:val="24"/>
        </w:rPr>
      </w:pPr>
    </w:p>
    <w:p w14:paraId="4BB114D2" w14:textId="77777777" w:rsidR="00322F26" w:rsidRDefault="00322F26">
      <w:pPr>
        <w:widowControl/>
        <w:rPr>
          <w:b/>
          <w:sz w:val="24"/>
        </w:rPr>
      </w:pPr>
    </w:p>
    <w:p w14:paraId="202E98CD" w14:textId="77777777" w:rsidR="00E97F85" w:rsidRPr="0051434D" w:rsidRDefault="00E97F85" w:rsidP="0051434D">
      <w:pPr>
        <w:pStyle w:val="Kop1"/>
      </w:pPr>
      <w:bookmarkStart w:id="50" w:name="_Toc440547925"/>
      <w:bookmarkStart w:id="51" w:name="_Toc466550261"/>
      <w:r w:rsidRPr="0051434D">
        <w:t xml:space="preserve">Artikel </w:t>
      </w:r>
      <w:r w:rsidR="00122FA0" w:rsidRPr="0051434D">
        <w:t>23</w:t>
      </w:r>
      <w:r w:rsidRPr="0051434D">
        <w:t>:</w:t>
      </w:r>
      <w:r w:rsidRPr="0051434D">
        <w:tab/>
        <w:t>Bescherming werknemers</w:t>
      </w:r>
      <w:bookmarkEnd w:id="50"/>
      <w:bookmarkEnd w:id="51"/>
    </w:p>
    <w:p w14:paraId="36A8C538" w14:textId="77777777" w:rsidR="00E97F85" w:rsidRPr="00582EC6" w:rsidRDefault="00E97F85"/>
    <w:p w14:paraId="03A2B988" w14:textId="77777777" w:rsidR="00E97F85" w:rsidRPr="00582EC6" w:rsidRDefault="00E97F85" w:rsidP="007C4B57">
      <w:pPr>
        <w:numPr>
          <w:ilvl w:val="0"/>
          <w:numId w:val="27"/>
        </w:numPr>
      </w:pPr>
      <w:r w:rsidRPr="00582EC6">
        <w:lastRenderedPageBreak/>
        <w:t xml:space="preserve">De werkgever erkent het recht van de werknemer op een veilige arbeidsplaats. Hij kan echter niet volledig garanderen dat de werknemer geen schade aan persoon en goed lijdt. Hij treft evenwel in het bedrijf alle maatregelen, die inzake veiligheid wettelijk voorgeschreven zijn en pleegt over de uitvoering daarvan regelmatig overleg met de </w:t>
      </w:r>
      <w:r w:rsidR="00280409">
        <w:t>o</w:t>
      </w:r>
      <w:r w:rsidR="00280409" w:rsidRPr="00582EC6">
        <w:t>ndernemingsraad</w:t>
      </w:r>
      <w:r w:rsidRPr="00582EC6">
        <w:t>.</w:t>
      </w:r>
    </w:p>
    <w:p w14:paraId="14B45520" w14:textId="77777777" w:rsidR="00E97F85" w:rsidRPr="00582EC6" w:rsidRDefault="00E97F85"/>
    <w:p w14:paraId="6532615F" w14:textId="77777777" w:rsidR="00E97F85" w:rsidRPr="00582EC6" w:rsidRDefault="00E97F85">
      <w:pPr>
        <w:pStyle w:val="Plattetekstinspringen3"/>
      </w:pPr>
      <w:r w:rsidRPr="00582EC6">
        <w:t>De werkgever zal ten sterkste bevorderen, dat onderzoek wordt gedaan naar de giftige eigenschappen van stoffen, welke in de onderneming in het productieproces worden gebruikt en waarvan redelijkerwijze mag worden aangenomen, dat deze stoffen gevaar voor de gezondheid van de werknemers zouden kunnen opleveren.</w:t>
      </w:r>
    </w:p>
    <w:p w14:paraId="58CE74EB" w14:textId="77777777" w:rsidR="00E97F85" w:rsidRPr="00582EC6" w:rsidRDefault="00E97F85"/>
    <w:p w14:paraId="03683B6F" w14:textId="77777777" w:rsidR="00E97F85" w:rsidRPr="00582EC6" w:rsidRDefault="00E97F85">
      <w:pPr>
        <w:pStyle w:val="Plattetekstinspringen3"/>
      </w:pPr>
      <w:r w:rsidRPr="00582EC6">
        <w:t>De werkgever zal de werknemers op de hoogte stellen van gegevens die te zijner kennis komen betreffende gevaren welke in hun arbeidssituatie kunnen optreden en van de veiligheidsmaatregelen welke terzake dienen te worden getroffen. Hij ziet toe op de naleving van de veiligheidsvoorschriften. De werkgever draagt zorg voor periodieke medische keuring van de werknemers.</w:t>
      </w:r>
    </w:p>
    <w:p w14:paraId="50BCBF8E" w14:textId="77777777" w:rsidR="00E97F85" w:rsidRPr="00582EC6" w:rsidRDefault="00E97F85"/>
    <w:p w14:paraId="740D8732" w14:textId="77777777" w:rsidR="00E97F85" w:rsidRPr="00582EC6" w:rsidRDefault="00E97F85" w:rsidP="007C4B57">
      <w:pPr>
        <w:numPr>
          <w:ilvl w:val="0"/>
          <w:numId w:val="27"/>
        </w:numPr>
      </w:pPr>
      <w:r w:rsidRPr="00582EC6">
        <w:t>De werknemer heeft het recht een opdracht niet uit te voeren indien niet aan bedrijfsveiligheids</w:t>
      </w:r>
      <w:r w:rsidR="00CA3F77">
        <w:t>-</w:t>
      </w:r>
      <w:r w:rsidRPr="00582EC6">
        <w:t>voorschriften is voldaan of wanneer zich daarbij een situatie voordoet die een zo ernstig onmiddellijk gevaar voor leven of gezondheid van hem, zijn collega's of omwonenden oplevert, dat van hem in redelijkheid niet kan worden geëist dat hij deze opdracht uitvoert.</w:t>
      </w:r>
    </w:p>
    <w:p w14:paraId="4608767C" w14:textId="77777777" w:rsidR="00E97F85" w:rsidRPr="00582EC6" w:rsidRDefault="00E97F85">
      <w:pPr>
        <w:pStyle w:val="Plattetekstinspringen3"/>
      </w:pPr>
      <w:r w:rsidRPr="00582EC6">
        <w:t>Hij dient hiervan onmiddellijk de bestuurder of diens vervanger in kennis te stellen, die beslist of de opdracht al of niet uitgevoerd dient te worden en welke veiligheidsmaatregelen daarbij vereist zijn.</w:t>
      </w:r>
    </w:p>
    <w:p w14:paraId="4DB64D7C" w14:textId="77777777" w:rsidR="00E97F85" w:rsidRPr="00582EC6" w:rsidRDefault="00E97F85"/>
    <w:p w14:paraId="65C7711A" w14:textId="77777777" w:rsidR="00E97F85" w:rsidRPr="00591689" w:rsidRDefault="00E97F85">
      <w:pPr>
        <w:rPr>
          <w:sz w:val="18"/>
          <w:szCs w:val="18"/>
        </w:rPr>
      </w:pPr>
    </w:p>
    <w:p w14:paraId="2F4AD13B" w14:textId="77777777" w:rsidR="00E97F85" w:rsidRPr="0051434D" w:rsidRDefault="00E97F85" w:rsidP="0051434D">
      <w:pPr>
        <w:pStyle w:val="Kop1"/>
      </w:pPr>
      <w:bookmarkStart w:id="52" w:name="_Toc440547926"/>
      <w:bookmarkStart w:id="53" w:name="_Toc466550262"/>
      <w:r w:rsidRPr="0051434D">
        <w:t xml:space="preserve">Artikel </w:t>
      </w:r>
      <w:r w:rsidR="00122FA0" w:rsidRPr="0051434D">
        <w:t>24</w:t>
      </w:r>
      <w:r w:rsidRPr="0051434D">
        <w:t>:</w:t>
      </w:r>
      <w:r w:rsidRPr="0051434D">
        <w:tab/>
        <w:t>Tussentijdse wijzigingen</w:t>
      </w:r>
      <w:bookmarkEnd w:id="52"/>
      <w:bookmarkEnd w:id="53"/>
    </w:p>
    <w:p w14:paraId="644995A7" w14:textId="77777777" w:rsidR="00E97F85" w:rsidRPr="00582EC6" w:rsidRDefault="00E97F85"/>
    <w:p w14:paraId="75FF23F9" w14:textId="77777777" w:rsidR="00E97F85" w:rsidRPr="00582EC6" w:rsidRDefault="00E97F85" w:rsidP="007C4B57">
      <w:pPr>
        <w:numPr>
          <w:ilvl w:val="0"/>
          <w:numId w:val="28"/>
        </w:numPr>
      </w:pPr>
      <w:r w:rsidRPr="00582EC6">
        <w:t xml:space="preserve">In geval van ingrijpende veranderingen in de algemeen sociaal economische verhoudingen in Nederland zijn partijen bevoegd ook tijdens de duur van deze </w:t>
      </w:r>
      <w:r w:rsidR="00280409">
        <w:t>cao</w:t>
      </w:r>
      <w:r w:rsidRPr="00582EC6">
        <w:t xml:space="preserve"> wijzigingen in de salarisbepalingen aan de orde te stellen.</w:t>
      </w:r>
    </w:p>
    <w:p w14:paraId="5813EE68" w14:textId="77777777" w:rsidR="00E97F85" w:rsidRPr="00582EC6" w:rsidRDefault="00E97F85"/>
    <w:p w14:paraId="0FADFBCD" w14:textId="77777777" w:rsidR="00E97F85" w:rsidRPr="00582EC6" w:rsidRDefault="00E97F85" w:rsidP="007C4B57">
      <w:pPr>
        <w:numPr>
          <w:ilvl w:val="0"/>
          <w:numId w:val="28"/>
        </w:numPr>
      </w:pPr>
      <w:r w:rsidRPr="00582EC6">
        <w:t xml:space="preserve">In geval tussen partijen verschil van mening bestaat over de vraag of er inderdaad sprake is van ingrijpende verandering in de algemeen </w:t>
      </w:r>
      <w:r w:rsidR="00591689" w:rsidRPr="00582EC6">
        <w:t>sociaaleconomische</w:t>
      </w:r>
      <w:r w:rsidRPr="00582EC6">
        <w:t xml:space="preserve"> verhoudingen in Nederland zal over deze vraag een advies van de Stichting van de Arbeid gevraagd worden dat partijen zal binden.</w:t>
      </w:r>
    </w:p>
    <w:p w14:paraId="20A1B028" w14:textId="77777777" w:rsidR="00E97F85" w:rsidRPr="00582EC6" w:rsidRDefault="00E97F85"/>
    <w:p w14:paraId="75EFA959" w14:textId="77777777" w:rsidR="00E97F85" w:rsidRPr="00582EC6" w:rsidRDefault="00E97F85" w:rsidP="007C4B57">
      <w:pPr>
        <w:numPr>
          <w:ilvl w:val="0"/>
          <w:numId w:val="28"/>
        </w:numPr>
      </w:pPr>
      <w:r w:rsidRPr="00582EC6">
        <w:t xml:space="preserve">Indien over de voorgestelde wijzigingen binnen twee maanden nadat deze aan de orde zijn gesteld, geen overeenstemming wordt bereikt, is de partij welke de wijzigingen heeft voorgesteld, gerechtigd deze </w:t>
      </w:r>
      <w:r w:rsidR="00280409">
        <w:t>cao</w:t>
      </w:r>
      <w:r w:rsidRPr="00582EC6">
        <w:t xml:space="preserve"> met een termijn van een maand per aangetekend schrijven aan alle overige partijen op te zeggen.</w:t>
      </w:r>
    </w:p>
    <w:p w14:paraId="0640ABBA" w14:textId="77777777" w:rsidR="00E97F85" w:rsidRPr="00582EC6" w:rsidRDefault="00E97F85"/>
    <w:p w14:paraId="5DB5C56D" w14:textId="77777777" w:rsidR="00A26EA3" w:rsidRDefault="00A26EA3">
      <w:pPr>
        <w:widowControl/>
        <w:rPr>
          <w:b/>
          <w:sz w:val="24"/>
        </w:rPr>
      </w:pPr>
    </w:p>
    <w:p w14:paraId="2163DD5C" w14:textId="668D76A7" w:rsidR="00E97F85" w:rsidRPr="0051434D" w:rsidRDefault="00E97F85" w:rsidP="0051434D">
      <w:pPr>
        <w:pStyle w:val="Kop1"/>
      </w:pPr>
      <w:bookmarkStart w:id="54" w:name="_Toc440547927"/>
      <w:bookmarkStart w:id="55" w:name="_Toc466550263"/>
      <w:r w:rsidRPr="0051434D">
        <w:t xml:space="preserve">Artikel </w:t>
      </w:r>
      <w:r w:rsidR="00122FA0" w:rsidRPr="0051434D">
        <w:t>25</w:t>
      </w:r>
      <w:r w:rsidRPr="0051434D">
        <w:t>:</w:t>
      </w:r>
      <w:r w:rsidRPr="0051434D">
        <w:tab/>
        <w:t xml:space="preserve">Duur </w:t>
      </w:r>
      <w:r w:rsidR="0051434D">
        <w:t>van de</w:t>
      </w:r>
      <w:r w:rsidRPr="0051434D">
        <w:t xml:space="preserve"> </w:t>
      </w:r>
      <w:r w:rsidR="00280409" w:rsidRPr="0051434D">
        <w:t>cao</w:t>
      </w:r>
      <w:bookmarkEnd w:id="54"/>
      <w:bookmarkEnd w:id="55"/>
    </w:p>
    <w:p w14:paraId="0F2FE871" w14:textId="77777777" w:rsidR="00E97F85" w:rsidRPr="00582EC6" w:rsidRDefault="00E97F85"/>
    <w:p w14:paraId="3BF4FE9C" w14:textId="2E33AB9E" w:rsidR="00E97F85" w:rsidRPr="00582EC6" w:rsidRDefault="00593C0E">
      <w:r w:rsidRPr="00593C0E">
        <w:rPr>
          <w:rFonts w:cs="Arial"/>
        </w:rPr>
        <w:t xml:space="preserve">Deze collectieve arbeidsovereenkomst treedt in werking met ingang van 1 juni </w:t>
      </w:r>
      <w:r w:rsidR="00882D1C" w:rsidRPr="00593C0E">
        <w:rPr>
          <w:rFonts w:cs="Arial"/>
        </w:rPr>
        <w:t>20</w:t>
      </w:r>
      <w:r w:rsidR="00882D1C">
        <w:rPr>
          <w:rFonts w:cs="Arial"/>
        </w:rPr>
        <w:t>16</w:t>
      </w:r>
      <w:r w:rsidR="00882D1C" w:rsidRPr="00593C0E">
        <w:rPr>
          <w:rFonts w:cs="Arial"/>
        </w:rPr>
        <w:t xml:space="preserve"> </w:t>
      </w:r>
      <w:r w:rsidRPr="00593C0E">
        <w:rPr>
          <w:rFonts w:cs="Arial"/>
        </w:rPr>
        <w:t xml:space="preserve">en eindigt op </w:t>
      </w:r>
      <w:r>
        <w:rPr>
          <w:rFonts w:cs="Arial"/>
        </w:rPr>
        <w:t>31</w:t>
      </w:r>
      <w:r w:rsidR="005C0B8C">
        <w:rPr>
          <w:rFonts w:cs="Arial"/>
        </w:rPr>
        <w:t> </w:t>
      </w:r>
      <w:r>
        <w:rPr>
          <w:rFonts w:cs="Arial"/>
        </w:rPr>
        <w:t xml:space="preserve">mei </w:t>
      </w:r>
      <w:r w:rsidR="00882D1C">
        <w:rPr>
          <w:rFonts w:cs="Arial"/>
        </w:rPr>
        <w:t>2018</w:t>
      </w:r>
      <w:r w:rsidR="00882D1C" w:rsidRPr="00593C0E">
        <w:rPr>
          <w:rFonts w:cs="Arial"/>
        </w:rPr>
        <w:t xml:space="preserve"> </w:t>
      </w:r>
      <w:r w:rsidRPr="00593C0E">
        <w:rPr>
          <w:rFonts w:cs="Arial"/>
        </w:rPr>
        <w:lastRenderedPageBreak/>
        <w:t>van rechtswege, derhalve zonder dat enige opzegging is vereist.</w:t>
      </w:r>
    </w:p>
    <w:p w14:paraId="40D86C0E" w14:textId="77777777" w:rsidR="00E97F85" w:rsidRPr="00582EC6" w:rsidRDefault="00E97F85"/>
    <w:p w14:paraId="168050D5" w14:textId="77777777" w:rsidR="0051434D" w:rsidRDefault="0051434D">
      <w:pPr>
        <w:sectPr w:rsidR="0051434D" w:rsidSect="00AB5239">
          <w:endnotePr>
            <w:numFmt w:val="decimal"/>
          </w:endnotePr>
          <w:pgSz w:w="11907" w:h="16839" w:code="9"/>
          <w:pgMar w:top="1440" w:right="1418" w:bottom="720" w:left="1440" w:header="709" w:footer="720" w:gutter="0"/>
          <w:cols w:space="720"/>
          <w:noEndnote/>
          <w:docGrid w:linePitch="272"/>
        </w:sectPr>
      </w:pPr>
    </w:p>
    <w:p w14:paraId="49B63691" w14:textId="5C0DBFB4" w:rsidR="00E97F85" w:rsidRPr="00582EC6" w:rsidRDefault="00E97F85">
      <w:r w:rsidRPr="00582EC6">
        <w:lastRenderedPageBreak/>
        <w:t>Aldus overeengekomen en getekend</w:t>
      </w:r>
    </w:p>
    <w:p w14:paraId="6E583E93" w14:textId="77777777" w:rsidR="00E97F85" w:rsidRPr="00582EC6" w:rsidRDefault="00E97F85"/>
    <w:p w14:paraId="4A658ECE" w14:textId="77777777" w:rsidR="00E97F85" w:rsidRPr="00582EC6" w:rsidRDefault="00E97F85"/>
    <w:p w14:paraId="352442FD" w14:textId="77777777" w:rsidR="00E97F85" w:rsidRDefault="00F95E25">
      <w:pPr>
        <w:pStyle w:val="Eindnoottekst"/>
        <w:tabs>
          <w:tab w:val="left" w:pos="2268"/>
          <w:tab w:val="left" w:leader="underscore" w:pos="4536"/>
        </w:tabs>
      </w:pPr>
      <w:r w:rsidRPr="00981C2A">
        <w:rPr>
          <w:rFonts w:cs="Arial"/>
        </w:rPr>
        <w:t>Ashland Industries Nederland B.V.</w:t>
      </w:r>
      <w:r w:rsidRPr="00981C2A">
        <w:t xml:space="preserve"> </w:t>
      </w:r>
      <w:r w:rsidR="00E97F85" w:rsidRPr="00582EC6">
        <w:t>te Zwijndrecht</w:t>
      </w:r>
    </w:p>
    <w:p w14:paraId="7A809ABB" w14:textId="35C312FE" w:rsidR="0051434D" w:rsidRDefault="0051434D">
      <w:pPr>
        <w:pStyle w:val="Eindnoottekst"/>
        <w:tabs>
          <w:tab w:val="left" w:pos="2268"/>
          <w:tab w:val="left" w:leader="underscore" w:pos="4536"/>
        </w:tabs>
      </w:pPr>
    </w:p>
    <w:p w14:paraId="115CF22B" w14:textId="77777777" w:rsidR="0051434D" w:rsidRDefault="0051434D">
      <w:pPr>
        <w:pStyle w:val="Eindnoottekst"/>
        <w:tabs>
          <w:tab w:val="left" w:pos="2268"/>
          <w:tab w:val="left" w:leader="underscore" w:pos="4536"/>
        </w:tabs>
      </w:pPr>
    </w:p>
    <w:p w14:paraId="1FF2704C" w14:textId="77777777" w:rsidR="0051434D" w:rsidRDefault="0051434D">
      <w:pPr>
        <w:pStyle w:val="Eindnoottekst"/>
        <w:tabs>
          <w:tab w:val="left" w:pos="2268"/>
          <w:tab w:val="left" w:leader="underscore" w:pos="4536"/>
        </w:tabs>
      </w:pPr>
    </w:p>
    <w:p w14:paraId="11CC149B" w14:textId="77777777" w:rsidR="0051434D" w:rsidRPr="00582EC6" w:rsidRDefault="0051434D">
      <w:pPr>
        <w:pStyle w:val="Eindnoottekst"/>
        <w:tabs>
          <w:tab w:val="left" w:pos="2268"/>
          <w:tab w:val="left" w:leader="underscore" w:pos="4536"/>
        </w:tabs>
      </w:pPr>
    </w:p>
    <w:p w14:paraId="4B2AA8B2" w14:textId="528C224C" w:rsidR="00E97F85" w:rsidRPr="007267F3" w:rsidRDefault="00E97F85" w:rsidP="00D30099">
      <w:pPr>
        <w:tabs>
          <w:tab w:val="left" w:pos="2268"/>
          <w:tab w:val="left" w:leader="underscore" w:pos="4536"/>
        </w:tabs>
        <w:ind w:left="2268"/>
      </w:pPr>
      <w:r w:rsidRPr="00582EC6">
        <w:tab/>
      </w:r>
      <w:r w:rsidR="00D01DA9">
        <w:br/>
      </w:r>
      <w:r w:rsidR="007267F3" w:rsidRPr="009050AB">
        <w:t xml:space="preserve"> A. Minderhoud</w:t>
      </w:r>
      <w:r w:rsidR="00833896">
        <w:t xml:space="preserve"> (</w:t>
      </w:r>
      <w:r w:rsidR="003250CB">
        <w:t>site manager</w:t>
      </w:r>
      <w:r w:rsidR="00833896">
        <w:t>)</w:t>
      </w:r>
    </w:p>
    <w:p w14:paraId="3E9684C3" w14:textId="77777777" w:rsidR="00E97F85" w:rsidRDefault="00E97F85">
      <w:pPr>
        <w:tabs>
          <w:tab w:val="left" w:pos="2268"/>
          <w:tab w:val="left" w:leader="underscore" w:pos="4536"/>
        </w:tabs>
      </w:pPr>
    </w:p>
    <w:p w14:paraId="2F700D59" w14:textId="77777777" w:rsidR="00A26EA3" w:rsidRPr="00582EC6" w:rsidRDefault="00A26EA3">
      <w:pPr>
        <w:tabs>
          <w:tab w:val="left" w:pos="2268"/>
          <w:tab w:val="left" w:leader="underscore" w:pos="4536"/>
        </w:tabs>
      </w:pPr>
    </w:p>
    <w:p w14:paraId="78BCE75F" w14:textId="77777777" w:rsidR="00E97F85" w:rsidRPr="00582EC6" w:rsidRDefault="00E97F85">
      <w:pPr>
        <w:tabs>
          <w:tab w:val="left" w:pos="2268"/>
          <w:tab w:val="left" w:leader="underscore" w:pos="4536"/>
        </w:tabs>
      </w:pPr>
    </w:p>
    <w:p w14:paraId="020511C4" w14:textId="77777777" w:rsidR="00E97F85" w:rsidRPr="00582EC6" w:rsidRDefault="00E97F85">
      <w:pPr>
        <w:tabs>
          <w:tab w:val="left" w:pos="2268"/>
          <w:tab w:val="left" w:leader="underscore" w:pos="4536"/>
        </w:tabs>
      </w:pPr>
      <w:r w:rsidRPr="00582EC6">
        <w:t xml:space="preserve">FNV </w:t>
      </w:r>
    </w:p>
    <w:p w14:paraId="17872F33" w14:textId="77777777" w:rsidR="00E97F85" w:rsidRPr="00582EC6" w:rsidRDefault="00E97F85">
      <w:pPr>
        <w:tabs>
          <w:tab w:val="left" w:pos="2268"/>
          <w:tab w:val="left" w:leader="underscore" w:pos="4536"/>
        </w:tabs>
      </w:pPr>
      <w:r w:rsidRPr="00582EC6">
        <w:t xml:space="preserve">te </w:t>
      </w:r>
      <w:r w:rsidR="00B67096" w:rsidRPr="00582EC6">
        <w:t>Utrecht</w:t>
      </w:r>
      <w:r w:rsidRPr="00582EC6">
        <w:tab/>
      </w:r>
      <w:r w:rsidRPr="00582EC6">
        <w:tab/>
      </w:r>
    </w:p>
    <w:p w14:paraId="382A6456" w14:textId="04E124BC" w:rsidR="00E97F85" w:rsidRPr="00582EC6" w:rsidRDefault="00D01DA9">
      <w:pPr>
        <w:tabs>
          <w:tab w:val="left" w:pos="2268"/>
          <w:tab w:val="left" w:leader="underscore" w:pos="4536"/>
        </w:tabs>
      </w:pPr>
      <w:r>
        <w:tab/>
      </w:r>
      <w:r w:rsidR="005751B4" w:rsidRPr="005751B4">
        <w:t>F</w:t>
      </w:r>
      <w:r w:rsidR="00C25E68">
        <w:t>.</w:t>
      </w:r>
      <w:r w:rsidR="005751B4" w:rsidRPr="005751B4">
        <w:t xml:space="preserve"> Szablewski</w:t>
      </w:r>
      <w:r w:rsidR="00833896">
        <w:t xml:space="preserve"> (bestuurder)</w:t>
      </w:r>
    </w:p>
    <w:p w14:paraId="4D58198C" w14:textId="77777777" w:rsidR="00E97F85" w:rsidRDefault="00E97F85">
      <w:pPr>
        <w:tabs>
          <w:tab w:val="left" w:pos="2268"/>
          <w:tab w:val="left" w:leader="underscore" w:pos="4536"/>
        </w:tabs>
      </w:pPr>
    </w:p>
    <w:p w14:paraId="47D8F5B0" w14:textId="77777777" w:rsidR="00A26EA3" w:rsidRDefault="00A26EA3">
      <w:pPr>
        <w:tabs>
          <w:tab w:val="left" w:pos="2268"/>
          <w:tab w:val="left" w:leader="underscore" w:pos="4536"/>
        </w:tabs>
      </w:pPr>
    </w:p>
    <w:p w14:paraId="69563501" w14:textId="77777777" w:rsidR="00A26EA3" w:rsidRPr="00582EC6" w:rsidRDefault="00A26EA3">
      <w:pPr>
        <w:tabs>
          <w:tab w:val="left" w:pos="2268"/>
          <w:tab w:val="left" w:leader="underscore" w:pos="4536"/>
        </w:tabs>
      </w:pPr>
    </w:p>
    <w:p w14:paraId="2B3C5FED" w14:textId="77777777" w:rsidR="00E97F85" w:rsidRPr="00582EC6" w:rsidRDefault="00E97F85">
      <w:pPr>
        <w:tabs>
          <w:tab w:val="left" w:pos="2268"/>
          <w:tab w:val="left" w:leader="underscore" w:pos="4536"/>
        </w:tabs>
      </w:pPr>
      <w:r w:rsidRPr="00582EC6">
        <w:t xml:space="preserve">CNV </w:t>
      </w:r>
      <w:r w:rsidR="00EE4E52">
        <w:t>Vakmensen</w:t>
      </w:r>
    </w:p>
    <w:p w14:paraId="4638C48A" w14:textId="77777777" w:rsidR="00E97F85" w:rsidRPr="00582EC6" w:rsidRDefault="00E97F85">
      <w:pPr>
        <w:tabs>
          <w:tab w:val="left" w:pos="2268"/>
          <w:tab w:val="left" w:leader="underscore" w:pos="4536"/>
        </w:tabs>
      </w:pPr>
      <w:r w:rsidRPr="00582EC6">
        <w:t xml:space="preserve">te </w:t>
      </w:r>
      <w:r w:rsidR="008D61BF" w:rsidRPr="00582EC6">
        <w:t>Utrecht</w:t>
      </w:r>
      <w:r w:rsidRPr="00582EC6">
        <w:tab/>
      </w:r>
      <w:r w:rsidRPr="00582EC6">
        <w:tab/>
      </w:r>
    </w:p>
    <w:p w14:paraId="0AD8B9E1" w14:textId="31329EF4" w:rsidR="00D01DA9" w:rsidRDefault="00D01DA9" w:rsidP="008E218B">
      <w:pPr>
        <w:numPr>
          <w:ilvl w:val="12"/>
          <w:numId w:val="0"/>
        </w:numPr>
        <w:spacing w:line="240" w:lineRule="atLeast"/>
        <w:ind w:left="2160"/>
        <w:rPr>
          <w:rFonts w:ascii="Century Gothic" w:hAnsi="Century Gothic"/>
          <w:sz w:val="22"/>
        </w:rPr>
      </w:pPr>
      <w:r w:rsidRPr="00B5504F">
        <w:rPr>
          <w:rFonts w:cs="Arial"/>
        </w:rPr>
        <w:lastRenderedPageBreak/>
        <w:t>A. van Wijngaarden</w:t>
      </w:r>
      <w:r>
        <w:rPr>
          <w:rFonts w:cs="Arial"/>
        </w:rPr>
        <w:t xml:space="preserve"> </w:t>
      </w:r>
      <w:r w:rsidRPr="00D01DA9">
        <w:rPr>
          <w:rFonts w:cs="Arial"/>
        </w:rPr>
        <w:t>(</w:t>
      </w:r>
      <w:r w:rsidR="00230C43">
        <w:rPr>
          <w:rFonts w:cs="Arial"/>
        </w:rPr>
        <w:t>v</w:t>
      </w:r>
      <w:r w:rsidRPr="00B5504F">
        <w:rPr>
          <w:rFonts w:cs="Arial"/>
        </w:rPr>
        <w:t>oorzitter</w:t>
      </w:r>
      <w:r>
        <w:rPr>
          <w:rFonts w:cs="Arial"/>
        </w:rPr>
        <w:t>)</w:t>
      </w:r>
    </w:p>
    <w:p w14:paraId="375F94C0" w14:textId="77777777" w:rsidR="00A26EA3" w:rsidRDefault="00A26EA3">
      <w:pPr>
        <w:widowControl/>
        <w:rPr>
          <w:b/>
          <w:sz w:val="24"/>
        </w:rPr>
      </w:pPr>
      <w:r w:rsidRPr="00A26EA3">
        <w:br w:type="page"/>
      </w:r>
    </w:p>
    <w:p w14:paraId="68DA6370" w14:textId="77777777" w:rsidR="00E97F85" w:rsidRPr="00C65E8E" w:rsidRDefault="00E97F85" w:rsidP="00C65E8E">
      <w:pPr>
        <w:pStyle w:val="Kop1"/>
      </w:pPr>
      <w:bookmarkStart w:id="56" w:name="_Toc440547928"/>
      <w:bookmarkStart w:id="57" w:name="_Toc466550264"/>
      <w:r w:rsidRPr="00C65E8E">
        <w:lastRenderedPageBreak/>
        <w:t>Bijlage I:</w:t>
      </w:r>
      <w:r w:rsidRPr="00C65E8E">
        <w:tab/>
        <w:t>Functierangschikkingslijst</w:t>
      </w:r>
      <w:bookmarkEnd w:id="56"/>
      <w:bookmarkEnd w:id="57"/>
    </w:p>
    <w:p w14:paraId="1D25A9CA" w14:textId="77777777" w:rsidR="00E97F85" w:rsidRPr="00582EC6" w:rsidRDefault="00E97F85"/>
    <w:p w14:paraId="48EF65A7" w14:textId="77777777" w:rsidR="00E97F85" w:rsidRPr="00582EC6" w:rsidRDefault="00E97F85"/>
    <w:p w14:paraId="231B8525" w14:textId="77777777" w:rsidR="00E97F85" w:rsidRPr="00582EC6" w:rsidRDefault="00E97F85">
      <w:r w:rsidRPr="00582EC6">
        <w:tab/>
      </w:r>
      <w:r w:rsidRPr="00582EC6">
        <w:tab/>
      </w:r>
      <w:r w:rsidRPr="00582EC6">
        <w:tab/>
      </w:r>
      <w:r w:rsidRPr="00582EC6">
        <w:rPr>
          <w:u w:val="single"/>
        </w:rPr>
        <w:t>punten ORBA</w:t>
      </w:r>
      <w:r w:rsidRPr="00582EC6">
        <w:tab/>
      </w:r>
      <w:r w:rsidRPr="00582EC6">
        <w:tab/>
      </w:r>
      <w:r w:rsidRPr="00582EC6">
        <w:rPr>
          <w:u w:val="single"/>
        </w:rPr>
        <w:t>FUNCTIELIJST</w:t>
      </w:r>
    </w:p>
    <w:p w14:paraId="71CFAF3C" w14:textId="77777777" w:rsidR="00E97F85" w:rsidRPr="00582EC6" w:rsidRDefault="00E97F85"/>
    <w:p w14:paraId="478285FC" w14:textId="77777777" w:rsidR="00E97F85" w:rsidRPr="00582EC6" w:rsidRDefault="00E97F85">
      <w:pPr>
        <w:tabs>
          <w:tab w:val="left" w:pos="2127"/>
        </w:tabs>
      </w:pPr>
      <w:r w:rsidRPr="00582EC6">
        <w:rPr>
          <w:u w:val="single"/>
        </w:rPr>
        <w:t>Groep I</w:t>
      </w:r>
      <w:r w:rsidRPr="00582EC6">
        <w:tab/>
      </w:r>
      <w:r w:rsidRPr="00582EC6">
        <w:tab/>
        <w:t xml:space="preserve"> 0 -  24,5</w:t>
      </w:r>
      <w:r w:rsidRPr="00582EC6">
        <w:tab/>
      </w:r>
      <w:r w:rsidRPr="00582EC6">
        <w:tab/>
        <w:t>Onbezet</w:t>
      </w:r>
    </w:p>
    <w:p w14:paraId="755AF1AE" w14:textId="77777777" w:rsidR="00E97F85" w:rsidRPr="00582EC6" w:rsidRDefault="00E97F85"/>
    <w:p w14:paraId="3CF697F2" w14:textId="77777777" w:rsidR="00E97F85" w:rsidRPr="00582EC6" w:rsidRDefault="00E97F85">
      <w:r w:rsidRPr="00582EC6">
        <w:rPr>
          <w:u w:val="single"/>
        </w:rPr>
        <w:t>Groep II</w:t>
      </w:r>
      <w:r w:rsidRPr="00582EC6">
        <w:tab/>
      </w:r>
      <w:r w:rsidRPr="00582EC6">
        <w:tab/>
        <w:t>25 -  34,5</w:t>
      </w:r>
      <w:r w:rsidRPr="00582EC6">
        <w:tab/>
      </w:r>
      <w:r w:rsidR="00964B99">
        <w:tab/>
      </w:r>
      <w:r w:rsidRPr="00582EC6">
        <w:t>Onbezet</w:t>
      </w:r>
    </w:p>
    <w:p w14:paraId="5B3002F1" w14:textId="77777777" w:rsidR="00E97F85" w:rsidRPr="00582EC6" w:rsidRDefault="00E97F85"/>
    <w:p w14:paraId="5BEDC432" w14:textId="77777777" w:rsidR="00E97F85" w:rsidRPr="00582EC6" w:rsidRDefault="00E97F85">
      <w:r w:rsidRPr="00582EC6">
        <w:rPr>
          <w:u w:val="single"/>
        </w:rPr>
        <w:t>Groep III</w:t>
      </w:r>
      <w:r w:rsidRPr="00582EC6">
        <w:tab/>
      </w:r>
      <w:r w:rsidRPr="00582EC6">
        <w:tab/>
        <w:t>35 -  49,5</w:t>
      </w:r>
      <w:r w:rsidRPr="00582EC6">
        <w:tab/>
      </w:r>
      <w:r w:rsidRPr="00582EC6">
        <w:tab/>
        <w:t>Onbezet</w:t>
      </w:r>
    </w:p>
    <w:p w14:paraId="4B8C9A8A" w14:textId="77777777" w:rsidR="00E97F85" w:rsidRPr="00582EC6" w:rsidRDefault="00E97F85"/>
    <w:p w14:paraId="6C117AF2" w14:textId="77777777" w:rsidR="00E97F85" w:rsidRPr="00582EC6" w:rsidRDefault="00E97F85">
      <w:r w:rsidRPr="00582EC6">
        <w:rPr>
          <w:u w:val="single"/>
        </w:rPr>
        <w:t>Groep IV</w:t>
      </w:r>
      <w:r w:rsidRPr="00582EC6">
        <w:tab/>
      </w:r>
      <w:r w:rsidRPr="00582EC6">
        <w:tab/>
        <w:t>50 -  64,5</w:t>
      </w:r>
      <w:r w:rsidRPr="00582EC6">
        <w:tab/>
      </w:r>
      <w:r w:rsidRPr="00582EC6">
        <w:tab/>
        <w:t>Onbezet</w:t>
      </w:r>
    </w:p>
    <w:p w14:paraId="75A67572" w14:textId="77777777" w:rsidR="00E97F85" w:rsidRPr="00582EC6" w:rsidRDefault="00E97F85"/>
    <w:p w14:paraId="0DF48709" w14:textId="77777777" w:rsidR="00E97F85" w:rsidRPr="00582EC6" w:rsidRDefault="00E97F85">
      <w:r w:rsidRPr="00582EC6">
        <w:rPr>
          <w:u w:val="single"/>
        </w:rPr>
        <w:t>Groep V</w:t>
      </w:r>
      <w:r w:rsidRPr="00582EC6">
        <w:tab/>
      </w:r>
      <w:r w:rsidRPr="00582EC6">
        <w:tab/>
        <w:t>65 -  79,5</w:t>
      </w:r>
      <w:r w:rsidRPr="00582EC6">
        <w:tab/>
      </w:r>
      <w:r w:rsidRPr="00582EC6">
        <w:tab/>
        <w:t>Magazijnbediende (Technisch magazijn)</w:t>
      </w:r>
    </w:p>
    <w:p w14:paraId="78ED180B" w14:textId="77777777" w:rsidR="00E97F85" w:rsidRPr="00582EC6" w:rsidRDefault="00E97F85">
      <w:r w:rsidRPr="00582EC6">
        <w:tab/>
      </w:r>
      <w:r w:rsidRPr="00582EC6">
        <w:tab/>
      </w:r>
      <w:r w:rsidRPr="00582EC6">
        <w:tab/>
      </w:r>
      <w:r w:rsidRPr="00582EC6">
        <w:tab/>
      </w:r>
      <w:r w:rsidRPr="00582EC6">
        <w:tab/>
      </w:r>
      <w:r w:rsidRPr="00582EC6">
        <w:tab/>
      </w:r>
    </w:p>
    <w:p w14:paraId="3AC04B8B" w14:textId="77777777" w:rsidR="00E97F85" w:rsidRPr="002E5380" w:rsidRDefault="00E97F85">
      <w:pPr>
        <w:rPr>
          <w:lang w:val="en-US"/>
        </w:rPr>
      </w:pPr>
      <w:r w:rsidRPr="00582EC6">
        <w:tab/>
      </w:r>
      <w:r w:rsidRPr="00582EC6">
        <w:tab/>
      </w:r>
      <w:r w:rsidRPr="00582EC6">
        <w:tab/>
      </w:r>
      <w:r w:rsidRPr="00582EC6">
        <w:tab/>
      </w:r>
      <w:r w:rsidRPr="00582EC6">
        <w:tab/>
      </w:r>
      <w:r w:rsidRPr="00582EC6">
        <w:tab/>
      </w:r>
      <w:r w:rsidRPr="002E5380">
        <w:rPr>
          <w:lang w:val="en-US"/>
        </w:rPr>
        <w:t>Operator III (Shipping &amp; Raw Materials)</w:t>
      </w:r>
    </w:p>
    <w:p w14:paraId="7E1EDC8C" w14:textId="77777777" w:rsidR="00E97F85" w:rsidRPr="002E5380" w:rsidRDefault="00E97F85">
      <w:pPr>
        <w:rPr>
          <w:lang w:val="en-US"/>
        </w:rPr>
      </w:pPr>
    </w:p>
    <w:p w14:paraId="00FFEAE3" w14:textId="77777777" w:rsidR="00E97F85" w:rsidRPr="002E5380" w:rsidRDefault="00E97F85">
      <w:pPr>
        <w:rPr>
          <w:lang w:val="en-US"/>
        </w:rPr>
      </w:pPr>
      <w:r w:rsidRPr="002E5380">
        <w:rPr>
          <w:u w:val="single"/>
          <w:lang w:val="en-US"/>
        </w:rPr>
        <w:t>Groep VI</w:t>
      </w:r>
      <w:r w:rsidRPr="002E5380">
        <w:rPr>
          <w:lang w:val="en-US"/>
        </w:rPr>
        <w:tab/>
      </w:r>
      <w:r w:rsidRPr="002E5380">
        <w:rPr>
          <w:lang w:val="en-US"/>
        </w:rPr>
        <w:tab/>
        <w:t>80 -  94,5</w:t>
      </w:r>
      <w:r w:rsidRPr="002E5380">
        <w:rPr>
          <w:lang w:val="en-US"/>
        </w:rPr>
        <w:tab/>
      </w:r>
      <w:r w:rsidRPr="002E5380">
        <w:rPr>
          <w:lang w:val="en-US"/>
        </w:rPr>
        <w:tab/>
        <w:t>Operator II (Shipping &amp; Raw Materials)</w:t>
      </w:r>
    </w:p>
    <w:p w14:paraId="74E2BC09" w14:textId="77777777" w:rsidR="00E97F85" w:rsidRPr="002E5380" w:rsidRDefault="00E97F85">
      <w:pPr>
        <w:rPr>
          <w:lang w:val="en-US"/>
        </w:rPr>
      </w:pPr>
      <w:r w:rsidRPr="002E5380">
        <w:rPr>
          <w:lang w:val="en-US"/>
        </w:rPr>
        <w:tab/>
      </w:r>
      <w:r w:rsidRPr="002E5380">
        <w:rPr>
          <w:lang w:val="en-US"/>
        </w:rPr>
        <w:tab/>
      </w:r>
      <w:r w:rsidRPr="002E5380">
        <w:rPr>
          <w:lang w:val="en-US"/>
        </w:rPr>
        <w:tab/>
      </w:r>
      <w:r w:rsidRPr="002E5380">
        <w:rPr>
          <w:lang w:val="en-US"/>
        </w:rPr>
        <w:tab/>
      </w:r>
      <w:r w:rsidRPr="002E5380">
        <w:rPr>
          <w:lang w:val="en-US"/>
        </w:rPr>
        <w:tab/>
      </w:r>
      <w:r w:rsidRPr="002E5380">
        <w:rPr>
          <w:lang w:val="en-US"/>
        </w:rPr>
        <w:tab/>
      </w:r>
    </w:p>
    <w:p w14:paraId="3954A09A" w14:textId="77777777" w:rsidR="00E97F85" w:rsidRPr="00582EC6" w:rsidRDefault="00E97F85">
      <w:r w:rsidRPr="002E5380">
        <w:rPr>
          <w:lang w:val="en-US"/>
        </w:rPr>
        <w:tab/>
      </w:r>
      <w:r w:rsidRPr="002E5380">
        <w:rPr>
          <w:lang w:val="en-US"/>
        </w:rPr>
        <w:tab/>
      </w:r>
      <w:r w:rsidRPr="002E5380">
        <w:rPr>
          <w:lang w:val="en-US"/>
        </w:rPr>
        <w:tab/>
      </w:r>
      <w:r w:rsidRPr="002E5380">
        <w:rPr>
          <w:lang w:val="en-US"/>
        </w:rPr>
        <w:tab/>
      </w:r>
      <w:r w:rsidRPr="002E5380">
        <w:rPr>
          <w:lang w:val="en-US"/>
        </w:rPr>
        <w:tab/>
      </w:r>
      <w:r w:rsidRPr="002E5380">
        <w:rPr>
          <w:lang w:val="en-US"/>
        </w:rPr>
        <w:tab/>
      </w:r>
      <w:r w:rsidRPr="00582EC6">
        <w:t>Magazijnbediende I (Technische magazijn)</w:t>
      </w:r>
    </w:p>
    <w:p w14:paraId="7EA21892" w14:textId="77777777" w:rsidR="00E97F85" w:rsidRPr="00582EC6" w:rsidRDefault="00E97F85">
      <w:r w:rsidRPr="00582EC6">
        <w:tab/>
      </w:r>
      <w:r w:rsidRPr="00582EC6">
        <w:tab/>
      </w:r>
      <w:r w:rsidRPr="00582EC6">
        <w:tab/>
      </w:r>
      <w:r w:rsidRPr="00582EC6">
        <w:tab/>
      </w:r>
      <w:r w:rsidRPr="00582EC6">
        <w:tab/>
      </w:r>
      <w:r w:rsidRPr="00582EC6">
        <w:tab/>
        <w:t>Tankpark Operator</w:t>
      </w:r>
    </w:p>
    <w:p w14:paraId="2B959712" w14:textId="77777777" w:rsidR="00E97F85" w:rsidRPr="00582EC6" w:rsidRDefault="00E97F85"/>
    <w:p w14:paraId="24D15519" w14:textId="77777777" w:rsidR="00E97F85" w:rsidRPr="00582EC6" w:rsidRDefault="00E97F85">
      <w:r w:rsidRPr="00582EC6">
        <w:rPr>
          <w:u w:val="single"/>
        </w:rPr>
        <w:t>Groep VII</w:t>
      </w:r>
      <w:r w:rsidRPr="00582EC6">
        <w:tab/>
      </w:r>
      <w:r w:rsidRPr="00582EC6">
        <w:tab/>
        <w:t>95 - 109,5</w:t>
      </w:r>
      <w:r w:rsidRPr="00582EC6">
        <w:tab/>
      </w:r>
      <w:r w:rsidRPr="00582EC6">
        <w:tab/>
        <w:t>Elektromonteur III</w:t>
      </w:r>
    </w:p>
    <w:p w14:paraId="0DBA6578" w14:textId="77777777" w:rsidR="00E97F85" w:rsidRPr="00582EC6" w:rsidRDefault="00E97F85">
      <w:r w:rsidRPr="00582EC6">
        <w:tab/>
      </w:r>
      <w:r w:rsidRPr="00582EC6">
        <w:tab/>
      </w:r>
      <w:r w:rsidRPr="00582EC6">
        <w:tab/>
      </w:r>
      <w:r w:rsidRPr="00582EC6">
        <w:tab/>
      </w:r>
      <w:r w:rsidRPr="00582EC6">
        <w:tab/>
      </w:r>
      <w:r w:rsidRPr="00582EC6">
        <w:tab/>
        <w:t>Laborant II (ploegendienst)</w:t>
      </w:r>
    </w:p>
    <w:p w14:paraId="42D367B6" w14:textId="77777777" w:rsidR="00E97F85" w:rsidRPr="00582EC6" w:rsidRDefault="00E97F85">
      <w:r w:rsidRPr="00582EC6">
        <w:tab/>
      </w:r>
      <w:r w:rsidRPr="00582EC6">
        <w:tab/>
      </w:r>
      <w:r w:rsidRPr="00582EC6">
        <w:tab/>
      </w:r>
      <w:r w:rsidRPr="00582EC6">
        <w:tab/>
      </w:r>
      <w:r w:rsidRPr="00582EC6">
        <w:tab/>
      </w:r>
      <w:r w:rsidRPr="00582EC6">
        <w:tab/>
        <w:t>Meet- en Regelmonteur III</w:t>
      </w:r>
    </w:p>
    <w:p w14:paraId="433E9705" w14:textId="77777777" w:rsidR="00E97F85" w:rsidRPr="002E5380" w:rsidRDefault="00E97F85">
      <w:r w:rsidRPr="00582EC6">
        <w:tab/>
      </w:r>
      <w:r w:rsidRPr="00582EC6">
        <w:tab/>
      </w:r>
      <w:r w:rsidRPr="00582EC6">
        <w:tab/>
      </w:r>
      <w:r w:rsidRPr="00582EC6">
        <w:tab/>
      </w:r>
      <w:r w:rsidRPr="00582EC6">
        <w:tab/>
      </w:r>
      <w:r w:rsidRPr="00582EC6">
        <w:tab/>
      </w:r>
      <w:r w:rsidRPr="002E5380">
        <w:t>Monteur-Bankwerker III</w:t>
      </w:r>
    </w:p>
    <w:p w14:paraId="533475DA" w14:textId="77777777" w:rsidR="00E97F85" w:rsidRPr="00475757" w:rsidRDefault="00E97F85">
      <w:pPr>
        <w:rPr>
          <w:lang w:val="en-US"/>
        </w:rPr>
      </w:pPr>
      <w:r w:rsidRPr="002E5380">
        <w:tab/>
      </w:r>
      <w:r w:rsidRPr="002E5380">
        <w:tab/>
      </w:r>
      <w:r w:rsidRPr="002E5380">
        <w:tab/>
      </w:r>
      <w:r w:rsidRPr="002E5380">
        <w:tab/>
      </w:r>
      <w:r w:rsidRPr="002E5380">
        <w:tab/>
      </w:r>
      <w:r w:rsidRPr="002E5380">
        <w:tab/>
      </w:r>
      <w:r w:rsidRPr="00475757">
        <w:rPr>
          <w:lang w:val="en-US"/>
        </w:rPr>
        <w:t>Process Operator II RD</w:t>
      </w:r>
    </w:p>
    <w:p w14:paraId="1E9A20A3" w14:textId="77777777" w:rsidR="00E97F85" w:rsidRPr="00475757" w:rsidRDefault="00E97F85">
      <w:pPr>
        <w:rPr>
          <w:lang w:val="en-US"/>
        </w:rPr>
      </w:pPr>
      <w:r w:rsidRPr="00475757">
        <w:rPr>
          <w:lang w:val="en-US"/>
        </w:rPr>
        <w:tab/>
      </w:r>
      <w:r w:rsidRPr="00475757">
        <w:rPr>
          <w:lang w:val="en-US"/>
        </w:rPr>
        <w:tab/>
      </w:r>
      <w:r w:rsidRPr="00475757">
        <w:rPr>
          <w:lang w:val="en-US"/>
        </w:rPr>
        <w:tab/>
      </w:r>
      <w:r w:rsidRPr="00475757">
        <w:rPr>
          <w:lang w:val="en-US"/>
        </w:rPr>
        <w:tab/>
      </w:r>
      <w:r w:rsidRPr="00475757">
        <w:rPr>
          <w:lang w:val="en-US"/>
        </w:rPr>
        <w:tab/>
      </w:r>
      <w:r w:rsidRPr="00475757">
        <w:rPr>
          <w:lang w:val="en-US"/>
        </w:rPr>
        <w:tab/>
        <w:t>Field Technician IV</w:t>
      </w:r>
    </w:p>
    <w:p w14:paraId="19E2CB09" w14:textId="77777777" w:rsidR="00E97F85" w:rsidRPr="00475757" w:rsidRDefault="00E97F85">
      <w:pPr>
        <w:rPr>
          <w:lang w:val="en-US"/>
        </w:rPr>
      </w:pPr>
      <w:r w:rsidRPr="00475757">
        <w:rPr>
          <w:lang w:val="en-US"/>
        </w:rPr>
        <w:tab/>
      </w:r>
      <w:r w:rsidRPr="00475757">
        <w:rPr>
          <w:lang w:val="en-US"/>
        </w:rPr>
        <w:tab/>
      </w:r>
      <w:r w:rsidRPr="00475757">
        <w:rPr>
          <w:lang w:val="en-US"/>
        </w:rPr>
        <w:tab/>
      </w:r>
      <w:r w:rsidRPr="00475757">
        <w:rPr>
          <w:lang w:val="en-US"/>
        </w:rPr>
        <w:tab/>
      </w:r>
      <w:r w:rsidRPr="00475757">
        <w:rPr>
          <w:lang w:val="en-US"/>
        </w:rPr>
        <w:tab/>
      </w:r>
      <w:r w:rsidRPr="00475757">
        <w:rPr>
          <w:lang w:val="en-US"/>
        </w:rPr>
        <w:tab/>
        <w:t>Operator I (Shipping &amp; Raw Materials)</w:t>
      </w:r>
    </w:p>
    <w:p w14:paraId="2C93C621" w14:textId="77777777" w:rsidR="00E97F85" w:rsidRPr="00582EC6" w:rsidRDefault="00E97F85">
      <w:r w:rsidRPr="00475757">
        <w:rPr>
          <w:lang w:val="en-US"/>
        </w:rPr>
        <w:tab/>
      </w:r>
      <w:r w:rsidRPr="00475757">
        <w:rPr>
          <w:lang w:val="en-US"/>
        </w:rPr>
        <w:tab/>
      </w:r>
      <w:r w:rsidRPr="00475757">
        <w:rPr>
          <w:lang w:val="en-US"/>
        </w:rPr>
        <w:tab/>
      </w:r>
      <w:r w:rsidRPr="00475757">
        <w:rPr>
          <w:lang w:val="en-US"/>
        </w:rPr>
        <w:tab/>
      </w:r>
      <w:r w:rsidRPr="00475757">
        <w:rPr>
          <w:lang w:val="en-US"/>
        </w:rPr>
        <w:tab/>
      </w:r>
      <w:r w:rsidRPr="00475757">
        <w:rPr>
          <w:lang w:val="en-US"/>
        </w:rPr>
        <w:tab/>
      </w:r>
      <w:r w:rsidRPr="00582EC6">
        <w:t>Operator General Services</w:t>
      </w:r>
    </w:p>
    <w:p w14:paraId="3C2499C2" w14:textId="77777777" w:rsidR="00E97F85" w:rsidRPr="00582EC6" w:rsidRDefault="00E97F85">
      <w:r w:rsidRPr="00582EC6">
        <w:tab/>
      </w:r>
      <w:r w:rsidRPr="00582EC6">
        <w:tab/>
      </w:r>
      <w:r w:rsidRPr="00582EC6">
        <w:tab/>
      </w:r>
      <w:r w:rsidRPr="00582EC6">
        <w:tab/>
      </w:r>
      <w:r w:rsidRPr="00582EC6">
        <w:tab/>
      </w:r>
      <w:r w:rsidRPr="00582EC6">
        <w:tab/>
        <w:t>Smeerder Timmerman</w:t>
      </w:r>
    </w:p>
    <w:p w14:paraId="632B830A" w14:textId="77777777" w:rsidR="00E97F85" w:rsidRPr="00582EC6" w:rsidRDefault="00E97F85"/>
    <w:p w14:paraId="174EEF20" w14:textId="77777777" w:rsidR="00E97F85" w:rsidRPr="00582EC6" w:rsidRDefault="00E97F85">
      <w:r w:rsidRPr="00582EC6">
        <w:rPr>
          <w:u w:val="single"/>
        </w:rPr>
        <w:t>Groep VIII</w:t>
      </w:r>
      <w:r w:rsidRPr="00582EC6">
        <w:tab/>
      </w:r>
      <w:r w:rsidRPr="00582EC6">
        <w:tab/>
        <w:t>110 - 124,5</w:t>
      </w:r>
      <w:r w:rsidRPr="00582EC6">
        <w:tab/>
      </w:r>
      <w:r w:rsidRPr="00582EC6">
        <w:tab/>
        <w:t>Elektromonteur II</w:t>
      </w:r>
    </w:p>
    <w:p w14:paraId="4A3865F5" w14:textId="77777777" w:rsidR="00E97F85" w:rsidRPr="00582EC6" w:rsidRDefault="00E97F85">
      <w:r w:rsidRPr="00582EC6">
        <w:tab/>
      </w:r>
      <w:r w:rsidRPr="00582EC6">
        <w:tab/>
      </w:r>
      <w:r w:rsidRPr="00582EC6">
        <w:tab/>
      </w:r>
      <w:r w:rsidRPr="00582EC6">
        <w:tab/>
      </w:r>
      <w:r w:rsidRPr="00582EC6">
        <w:tab/>
      </w:r>
      <w:r w:rsidRPr="00582EC6">
        <w:tab/>
        <w:t>Laborant I (ploegendienst)</w:t>
      </w:r>
    </w:p>
    <w:p w14:paraId="70AC3ED8" w14:textId="77777777" w:rsidR="00E97F85" w:rsidRPr="00582EC6" w:rsidRDefault="00E97F85">
      <w:r w:rsidRPr="00582EC6">
        <w:tab/>
      </w:r>
      <w:r w:rsidRPr="00582EC6">
        <w:tab/>
      </w:r>
      <w:r w:rsidRPr="00582EC6">
        <w:tab/>
      </w:r>
      <w:r w:rsidRPr="00582EC6">
        <w:tab/>
      </w:r>
      <w:r w:rsidRPr="00582EC6">
        <w:tab/>
      </w:r>
      <w:r w:rsidRPr="00582EC6">
        <w:tab/>
        <w:t>Operator Waterzuivering</w:t>
      </w:r>
    </w:p>
    <w:p w14:paraId="1AF3D251" w14:textId="77777777" w:rsidR="00E97F85" w:rsidRPr="002E5380" w:rsidRDefault="00E97F85">
      <w:r w:rsidRPr="00582EC6">
        <w:tab/>
      </w:r>
      <w:r w:rsidRPr="00582EC6">
        <w:tab/>
      </w:r>
      <w:r w:rsidRPr="00582EC6">
        <w:tab/>
      </w:r>
      <w:r w:rsidRPr="00582EC6">
        <w:tab/>
      </w:r>
      <w:r w:rsidRPr="00582EC6">
        <w:tab/>
      </w:r>
      <w:r w:rsidRPr="00582EC6">
        <w:tab/>
      </w:r>
      <w:r w:rsidRPr="002E5380">
        <w:t xml:space="preserve">2e Operator </w:t>
      </w:r>
      <w:r w:rsidR="008816E7">
        <w:t xml:space="preserve">AWT </w:t>
      </w:r>
    </w:p>
    <w:p w14:paraId="16D82BFE" w14:textId="77777777" w:rsidR="00E97F85" w:rsidRPr="002E5380" w:rsidRDefault="00E97F85">
      <w:r w:rsidRPr="002E5380">
        <w:tab/>
      </w:r>
      <w:r w:rsidRPr="002E5380">
        <w:tab/>
      </w:r>
      <w:r w:rsidRPr="002E5380">
        <w:tab/>
      </w:r>
      <w:r w:rsidRPr="002E5380">
        <w:tab/>
      </w:r>
      <w:r w:rsidRPr="002E5380">
        <w:tab/>
      </w:r>
      <w:r w:rsidRPr="002E5380">
        <w:tab/>
        <w:t>Field Technician III</w:t>
      </w:r>
    </w:p>
    <w:p w14:paraId="7E1C7C72" w14:textId="77777777" w:rsidR="00E97F85" w:rsidRPr="00582EC6" w:rsidRDefault="00E97F85">
      <w:r w:rsidRPr="002E5380">
        <w:tab/>
      </w:r>
      <w:r w:rsidRPr="002E5380">
        <w:tab/>
      </w:r>
      <w:r w:rsidRPr="002E5380">
        <w:tab/>
      </w:r>
      <w:r w:rsidRPr="002E5380">
        <w:tab/>
      </w:r>
      <w:r w:rsidRPr="002E5380">
        <w:tab/>
      </w:r>
      <w:r w:rsidRPr="002E5380">
        <w:tab/>
      </w:r>
      <w:r w:rsidRPr="00582EC6">
        <w:t>Meet- en Regelmonteur II</w:t>
      </w:r>
    </w:p>
    <w:p w14:paraId="25DF2511" w14:textId="77777777" w:rsidR="00E97F85" w:rsidRPr="00582EC6" w:rsidRDefault="00E97F85">
      <w:r w:rsidRPr="00582EC6">
        <w:tab/>
      </w:r>
      <w:r w:rsidRPr="00582EC6">
        <w:tab/>
      </w:r>
      <w:r w:rsidRPr="00582EC6">
        <w:tab/>
      </w:r>
      <w:r w:rsidRPr="00582EC6">
        <w:tab/>
      </w:r>
      <w:r w:rsidRPr="00582EC6">
        <w:tab/>
      </w:r>
      <w:r w:rsidRPr="00582EC6">
        <w:tab/>
        <w:t>Monteur-Bankwerker II</w:t>
      </w:r>
    </w:p>
    <w:p w14:paraId="7C9DB631" w14:textId="77777777" w:rsidR="00E97F85" w:rsidRPr="00582EC6" w:rsidRDefault="00E97F85"/>
    <w:p w14:paraId="49637EC5" w14:textId="77777777" w:rsidR="00E97F85" w:rsidRPr="00582EC6" w:rsidRDefault="00E97F85">
      <w:r w:rsidRPr="00582EC6">
        <w:rPr>
          <w:u w:val="single"/>
        </w:rPr>
        <w:t>Groep IX</w:t>
      </w:r>
      <w:r w:rsidRPr="00582EC6">
        <w:tab/>
      </w:r>
      <w:r w:rsidRPr="00582EC6">
        <w:tab/>
        <w:t>125 - 139,5</w:t>
      </w:r>
      <w:r w:rsidRPr="00582EC6">
        <w:tab/>
      </w:r>
      <w:r w:rsidRPr="00582EC6">
        <w:tab/>
        <w:t>Elektromonteur I</w:t>
      </w:r>
    </w:p>
    <w:p w14:paraId="090326E8" w14:textId="77777777" w:rsidR="00E97F85" w:rsidRPr="002E5380" w:rsidRDefault="00E97F85">
      <w:pPr>
        <w:rPr>
          <w:lang w:val="en-US"/>
        </w:rPr>
      </w:pPr>
      <w:r w:rsidRPr="00582EC6">
        <w:tab/>
      </w:r>
      <w:r w:rsidRPr="00582EC6">
        <w:tab/>
      </w:r>
      <w:r w:rsidRPr="00582EC6">
        <w:tab/>
      </w:r>
      <w:r w:rsidRPr="00582EC6">
        <w:tab/>
      </w:r>
      <w:r w:rsidRPr="00582EC6">
        <w:tab/>
      </w:r>
      <w:r w:rsidRPr="00582EC6">
        <w:tab/>
      </w:r>
      <w:r w:rsidRPr="002E5380">
        <w:rPr>
          <w:lang w:val="en-US"/>
        </w:rPr>
        <w:t>Senior Laborant (ploegendienst)</w:t>
      </w:r>
    </w:p>
    <w:p w14:paraId="58F855DE" w14:textId="77777777" w:rsidR="00E97F85" w:rsidRPr="00475757" w:rsidRDefault="00E97F85">
      <w:pPr>
        <w:rPr>
          <w:lang w:val="en-US"/>
        </w:rPr>
      </w:pPr>
      <w:r w:rsidRPr="002E5380">
        <w:rPr>
          <w:lang w:val="en-US"/>
        </w:rPr>
        <w:lastRenderedPageBreak/>
        <w:tab/>
      </w:r>
      <w:r w:rsidRPr="002E5380">
        <w:rPr>
          <w:lang w:val="en-US"/>
        </w:rPr>
        <w:tab/>
      </w:r>
      <w:r w:rsidRPr="002E5380">
        <w:rPr>
          <w:lang w:val="en-US"/>
        </w:rPr>
        <w:tab/>
      </w:r>
      <w:r w:rsidRPr="002E5380">
        <w:rPr>
          <w:lang w:val="en-US"/>
        </w:rPr>
        <w:tab/>
      </w:r>
      <w:r w:rsidRPr="002E5380">
        <w:rPr>
          <w:lang w:val="en-US"/>
        </w:rPr>
        <w:tab/>
      </w:r>
      <w:r w:rsidRPr="002E5380">
        <w:rPr>
          <w:lang w:val="en-US"/>
        </w:rPr>
        <w:tab/>
      </w:r>
      <w:r w:rsidRPr="00475757">
        <w:rPr>
          <w:lang w:val="en-US"/>
        </w:rPr>
        <w:t xml:space="preserve">1e Operator </w:t>
      </w:r>
      <w:r w:rsidR="008816E7">
        <w:rPr>
          <w:lang w:val="en-US"/>
        </w:rPr>
        <w:t>AWT</w:t>
      </w:r>
    </w:p>
    <w:p w14:paraId="4A02F958" w14:textId="77777777" w:rsidR="00E97F85" w:rsidRPr="00475757" w:rsidRDefault="00E97F85">
      <w:pPr>
        <w:rPr>
          <w:lang w:val="en-US"/>
        </w:rPr>
      </w:pPr>
      <w:r w:rsidRPr="00475757">
        <w:rPr>
          <w:lang w:val="en-US"/>
        </w:rPr>
        <w:tab/>
      </w:r>
      <w:r w:rsidRPr="00475757">
        <w:rPr>
          <w:lang w:val="en-US"/>
        </w:rPr>
        <w:tab/>
      </w:r>
      <w:r w:rsidRPr="00475757">
        <w:rPr>
          <w:lang w:val="en-US"/>
        </w:rPr>
        <w:tab/>
      </w:r>
      <w:r w:rsidRPr="00475757">
        <w:rPr>
          <w:lang w:val="en-US"/>
        </w:rPr>
        <w:tab/>
      </w:r>
      <w:r w:rsidRPr="00475757">
        <w:rPr>
          <w:lang w:val="en-US"/>
        </w:rPr>
        <w:tab/>
      </w:r>
      <w:r w:rsidRPr="00475757">
        <w:rPr>
          <w:lang w:val="en-US"/>
        </w:rPr>
        <w:tab/>
        <w:t>Field Technician II</w:t>
      </w:r>
    </w:p>
    <w:p w14:paraId="6F247AAF" w14:textId="77777777" w:rsidR="00E97F85" w:rsidRPr="00582EC6" w:rsidRDefault="00E97F85">
      <w:r w:rsidRPr="00475757">
        <w:rPr>
          <w:lang w:val="en-US"/>
        </w:rPr>
        <w:tab/>
      </w:r>
      <w:r w:rsidRPr="00475757">
        <w:rPr>
          <w:lang w:val="en-US"/>
        </w:rPr>
        <w:tab/>
      </w:r>
      <w:r w:rsidRPr="00475757">
        <w:rPr>
          <w:lang w:val="en-US"/>
        </w:rPr>
        <w:tab/>
      </w:r>
      <w:r w:rsidRPr="00475757">
        <w:rPr>
          <w:lang w:val="en-US"/>
        </w:rPr>
        <w:tab/>
      </w:r>
      <w:r w:rsidRPr="00475757">
        <w:rPr>
          <w:lang w:val="en-US"/>
        </w:rPr>
        <w:tab/>
      </w:r>
      <w:r w:rsidRPr="00475757">
        <w:rPr>
          <w:lang w:val="en-US"/>
        </w:rPr>
        <w:tab/>
      </w:r>
      <w:r w:rsidRPr="00582EC6">
        <w:t>Meet- en Regelmonteur I</w:t>
      </w:r>
    </w:p>
    <w:p w14:paraId="658383FB" w14:textId="77777777" w:rsidR="00E97F85" w:rsidRPr="00582EC6" w:rsidRDefault="00E97F85">
      <w:r w:rsidRPr="00582EC6">
        <w:tab/>
      </w:r>
      <w:r w:rsidRPr="00582EC6">
        <w:tab/>
      </w:r>
      <w:r w:rsidRPr="00582EC6">
        <w:tab/>
      </w:r>
      <w:r w:rsidRPr="00582EC6">
        <w:tab/>
      </w:r>
      <w:r w:rsidRPr="00582EC6">
        <w:tab/>
      </w:r>
      <w:r w:rsidRPr="00582EC6">
        <w:tab/>
        <w:t>Monteur-Bankwerker I</w:t>
      </w:r>
    </w:p>
    <w:p w14:paraId="016B307E" w14:textId="77777777" w:rsidR="00E97F85" w:rsidRPr="00582EC6" w:rsidRDefault="00E97F85">
      <w:r w:rsidRPr="00582EC6">
        <w:tab/>
      </w:r>
      <w:r w:rsidRPr="00582EC6">
        <w:tab/>
      </w:r>
      <w:r w:rsidRPr="00582EC6">
        <w:tab/>
      </w:r>
      <w:r w:rsidRPr="00582EC6">
        <w:tab/>
      </w:r>
      <w:r w:rsidRPr="00582EC6">
        <w:tab/>
      </w:r>
      <w:r w:rsidRPr="00582EC6">
        <w:tab/>
        <w:t>Monteur Transportmiddelen-Bankwerker</w:t>
      </w:r>
    </w:p>
    <w:p w14:paraId="0830125E" w14:textId="77777777" w:rsidR="00E97F85" w:rsidRPr="00582EC6" w:rsidRDefault="00E97F85">
      <w:r w:rsidRPr="00582EC6">
        <w:tab/>
      </w:r>
      <w:r w:rsidRPr="00582EC6">
        <w:tab/>
      </w:r>
      <w:r w:rsidRPr="00582EC6">
        <w:tab/>
      </w:r>
      <w:r w:rsidRPr="00582EC6">
        <w:tab/>
      </w:r>
      <w:r w:rsidRPr="00582EC6">
        <w:tab/>
      </w:r>
      <w:r w:rsidRPr="00582EC6">
        <w:tab/>
        <w:t>Wachtbankwerker</w:t>
      </w:r>
    </w:p>
    <w:p w14:paraId="373D434B" w14:textId="77777777" w:rsidR="00E97F85" w:rsidRPr="00582EC6" w:rsidRDefault="00E97F85"/>
    <w:p w14:paraId="444B5A7E" w14:textId="77777777" w:rsidR="00E97F85" w:rsidRPr="00582EC6" w:rsidRDefault="00E97F85">
      <w:r w:rsidRPr="00582EC6">
        <w:rPr>
          <w:u w:val="single"/>
        </w:rPr>
        <w:t>Groep X</w:t>
      </w:r>
      <w:r w:rsidRPr="00582EC6">
        <w:tab/>
      </w:r>
      <w:r w:rsidRPr="00582EC6">
        <w:tab/>
        <w:t>140 - 154,9</w:t>
      </w:r>
      <w:r w:rsidRPr="00582EC6">
        <w:tab/>
      </w:r>
      <w:r w:rsidR="002336F0">
        <w:tab/>
      </w:r>
      <w:r w:rsidRPr="00582EC6">
        <w:t>Hoofdmonteur-Bankwerker</w:t>
      </w:r>
    </w:p>
    <w:p w14:paraId="19DB6573" w14:textId="77777777" w:rsidR="00E97F85" w:rsidRPr="00582EC6" w:rsidRDefault="00E97F85">
      <w:r w:rsidRPr="00582EC6">
        <w:tab/>
      </w:r>
      <w:r w:rsidRPr="00582EC6">
        <w:tab/>
      </w:r>
      <w:r w:rsidRPr="00582EC6">
        <w:tab/>
      </w:r>
      <w:r w:rsidRPr="00582EC6">
        <w:tab/>
      </w:r>
      <w:r w:rsidRPr="00582EC6">
        <w:tab/>
      </w:r>
      <w:r w:rsidRPr="00582EC6">
        <w:tab/>
        <w:t>Hoofdmonteur Elektrotechniek</w:t>
      </w:r>
    </w:p>
    <w:p w14:paraId="10CF9FCF" w14:textId="77777777" w:rsidR="00E97F85" w:rsidRPr="00582EC6" w:rsidRDefault="00E97F85">
      <w:r w:rsidRPr="00582EC6">
        <w:tab/>
      </w:r>
      <w:r w:rsidRPr="00582EC6">
        <w:tab/>
      </w:r>
      <w:r w:rsidRPr="00582EC6">
        <w:tab/>
      </w:r>
      <w:r w:rsidRPr="00582EC6">
        <w:tab/>
      </w:r>
      <w:r w:rsidRPr="00582EC6">
        <w:tab/>
      </w:r>
      <w:r w:rsidRPr="00582EC6">
        <w:tab/>
        <w:t>Hoofdmonteur Meet- en Regeltechniek</w:t>
      </w:r>
    </w:p>
    <w:p w14:paraId="08327011" w14:textId="77777777" w:rsidR="00E97F85" w:rsidRPr="002E5380" w:rsidRDefault="00E97F85">
      <w:pPr>
        <w:rPr>
          <w:lang w:val="en-US"/>
        </w:rPr>
      </w:pPr>
      <w:r w:rsidRPr="00582EC6">
        <w:tab/>
      </w:r>
      <w:r w:rsidRPr="00582EC6">
        <w:tab/>
      </w:r>
      <w:r w:rsidRPr="00582EC6">
        <w:tab/>
      </w:r>
      <w:r w:rsidRPr="00582EC6">
        <w:tab/>
      </w:r>
      <w:r w:rsidRPr="00582EC6">
        <w:tab/>
      </w:r>
      <w:r w:rsidRPr="00582EC6">
        <w:tab/>
      </w:r>
      <w:r w:rsidRPr="002E5380">
        <w:rPr>
          <w:lang w:val="en-US"/>
        </w:rPr>
        <w:t>Hoofdoperator Process RD</w:t>
      </w:r>
    </w:p>
    <w:p w14:paraId="1201E191" w14:textId="77777777" w:rsidR="00E97F85" w:rsidRPr="009050AB" w:rsidRDefault="00E97F85">
      <w:pPr>
        <w:rPr>
          <w:lang w:val="en-IE"/>
        </w:rPr>
      </w:pPr>
      <w:r w:rsidRPr="002E5380">
        <w:rPr>
          <w:lang w:val="en-US"/>
        </w:rPr>
        <w:tab/>
      </w:r>
      <w:r w:rsidRPr="002E5380">
        <w:rPr>
          <w:lang w:val="en-US"/>
        </w:rPr>
        <w:tab/>
      </w:r>
      <w:r w:rsidRPr="002E5380">
        <w:rPr>
          <w:lang w:val="en-US"/>
        </w:rPr>
        <w:tab/>
      </w:r>
      <w:r w:rsidRPr="002E5380">
        <w:rPr>
          <w:lang w:val="en-US"/>
        </w:rPr>
        <w:tab/>
      </w:r>
      <w:r w:rsidRPr="002E5380">
        <w:rPr>
          <w:lang w:val="en-US"/>
        </w:rPr>
        <w:tab/>
      </w:r>
      <w:r w:rsidRPr="002E5380">
        <w:rPr>
          <w:lang w:val="en-US"/>
        </w:rPr>
        <w:tab/>
      </w:r>
      <w:r w:rsidR="00B97216" w:rsidRPr="009050AB">
        <w:rPr>
          <w:lang w:val="en-IE"/>
        </w:rPr>
        <w:t>Field Technician I</w:t>
      </w:r>
    </w:p>
    <w:p w14:paraId="6D3743A7" w14:textId="77777777" w:rsidR="00E97F85" w:rsidRDefault="00B97216">
      <w:r w:rsidRPr="009050AB">
        <w:rPr>
          <w:lang w:val="en-IE"/>
        </w:rPr>
        <w:tab/>
      </w:r>
      <w:r w:rsidRPr="009050AB">
        <w:rPr>
          <w:lang w:val="en-IE"/>
        </w:rPr>
        <w:tab/>
      </w:r>
      <w:r w:rsidRPr="009050AB">
        <w:rPr>
          <w:lang w:val="en-IE"/>
        </w:rPr>
        <w:tab/>
      </w:r>
      <w:r w:rsidRPr="009050AB">
        <w:rPr>
          <w:lang w:val="en-IE"/>
        </w:rPr>
        <w:tab/>
      </w:r>
      <w:r w:rsidRPr="009050AB">
        <w:rPr>
          <w:lang w:val="en-IE"/>
        </w:rPr>
        <w:tab/>
      </w:r>
      <w:r w:rsidRPr="009050AB">
        <w:rPr>
          <w:lang w:val="en-IE"/>
        </w:rPr>
        <w:tab/>
      </w:r>
      <w:r w:rsidR="00E97F85" w:rsidRPr="00582EC6">
        <w:t>Werktuigkundige (energie en voorzieningen)</w:t>
      </w:r>
    </w:p>
    <w:p w14:paraId="7C2B3E8C" w14:textId="77777777" w:rsidR="00C84527" w:rsidRDefault="00C84527">
      <w:r>
        <w:tab/>
      </w:r>
      <w:r>
        <w:tab/>
      </w:r>
      <w:r>
        <w:tab/>
      </w:r>
      <w:r>
        <w:tab/>
      </w:r>
      <w:r>
        <w:tab/>
      </w:r>
      <w:r>
        <w:tab/>
        <w:t>Senior Operator AWT</w:t>
      </w:r>
    </w:p>
    <w:p w14:paraId="220B7BD2" w14:textId="77777777" w:rsidR="008816E7" w:rsidRPr="009050AB" w:rsidRDefault="008816E7">
      <w:pPr>
        <w:rPr>
          <w:lang w:val="en-IE"/>
        </w:rPr>
      </w:pPr>
      <w:r>
        <w:tab/>
      </w:r>
      <w:r>
        <w:tab/>
      </w:r>
      <w:r>
        <w:tab/>
      </w:r>
      <w:r>
        <w:tab/>
      </w:r>
      <w:r>
        <w:tab/>
      </w:r>
      <w:r>
        <w:tab/>
      </w:r>
      <w:r w:rsidR="00B97216" w:rsidRPr="009050AB">
        <w:rPr>
          <w:lang w:val="en-IE"/>
        </w:rPr>
        <w:t>Sen. Laborant/plv teamleader (ploegendienst)</w:t>
      </w:r>
    </w:p>
    <w:p w14:paraId="2D99DD9D" w14:textId="77777777" w:rsidR="00C84527" w:rsidRPr="009050AB" w:rsidRDefault="00B97216">
      <w:pPr>
        <w:rPr>
          <w:lang w:val="en-IE"/>
        </w:rPr>
      </w:pPr>
      <w:r w:rsidRPr="009050AB">
        <w:rPr>
          <w:lang w:val="en-IE"/>
        </w:rPr>
        <w:tab/>
      </w:r>
      <w:r w:rsidRPr="009050AB">
        <w:rPr>
          <w:lang w:val="en-IE"/>
        </w:rPr>
        <w:tab/>
      </w:r>
      <w:r w:rsidRPr="009050AB">
        <w:rPr>
          <w:lang w:val="en-IE"/>
        </w:rPr>
        <w:tab/>
      </w:r>
      <w:r w:rsidRPr="009050AB">
        <w:rPr>
          <w:lang w:val="en-IE"/>
        </w:rPr>
        <w:tab/>
      </w:r>
      <w:r w:rsidRPr="009050AB">
        <w:rPr>
          <w:lang w:val="en-IE"/>
        </w:rPr>
        <w:tab/>
      </w:r>
      <w:r w:rsidRPr="009050AB">
        <w:rPr>
          <w:lang w:val="en-IE"/>
        </w:rPr>
        <w:tab/>
        <w:t>Maintenance Technician</w:t>
      </w:r>
    </w:p>
    <w:p w14:paraId="02D79DF7" w14:textId="77777777" w:rsidR="00E97F85" w:rsidRPr="009050AB" w:rsidRDefault="00E97F85">
      <w:pPr>
        <w:rPr>
          <w:lang w:val="en-IE"/>
        </w:rPr>
        <w:sectPr w:rsidR="00E97F85" w:rsidRPr="009050AB" w:rsidSect="00AB5239">
          <w:endnotePr>
            <w:numFmt w:val="decimal"/>
          </w:endnotePr>
          <w:pgSz w:w="11907" w:h="16839" w:code="9"/>
          <w:pgMar w:top="1440" w:right="1418" w:bottom="720" w:left="1440" w:header="709" w:footer="720" w:gutter="0"/>
          <w:cols w:space="720"/>
          <w:noEndnote/>
          <w:docGrid w:linePitch="272"/>
        </w:sectPr>
      </w:pPr>
    </w:p>
    <w:p w14:paraId="24D3BC9D" w14:textId="77777777" w:rsidR="001C2A56" w:rsidRPr="00EB3E48" w:rsidRDefault="007D76BB" w:rsidP="00EB3E48">
      <w:pPr>
        <w:pStyle w:val="Kop1"/>
      </w:pPr>
      <w:bookmarkStart w:id="58" w:name="_Toc440547929"/>
      <w:bookmarkStart w:id="59" w:name="_Toc466550265"/>
      <w:r w:rsidRPr="00EB3E48">
        <w:lastRenderedPageBreak/>
        <w:t>Bijlage II</w:t>
      </w:r>
      <w:r w:rsidR="00E97F85" w:rsidRPr="00EB3E48">
        <w:t>:</w:t>
      </w:r>
      <w:r w:rsidR="00E97F85" w:rsidRPr="00EB3E48">
        <w:tab/>
        <w:t>Regeling maandsalarissen</w:t>
      </w:r>
      <w:bookmarkEnd w:id="58"/>
      <w:bookmarkEnd w:id="59"/>
    </w:p>
    <w:p w14:paraId="1A23C287" w14:textId="77777777" w:rsidR="00EB3E48" w:rsidRPr="00EB3E48" w:rsidRDefault="00EB3E48" w:rsidP="00EB3E48"/>
    <w:p w14:paraId="611B7ADC" w14:textId="46E494F7" w:rsidR="00882D1C" w:rsidRDefault="001A43B8" w:rsidP="00EB3E48">
      <w:pPr>
        <w:rPr>
          <w:b/>
          <w:sz w:val="24"/>
        </w:rPr>
      </w:pPr>
      <w:bookmarkStart w:id="60" w:name="_Toc440547930"/>
      <w:r w:rsidRPr="001A43B8">
        <w:rPr>
          <w:noProof/>
          <w:lang w:eastAsia="nl-NL"/>
        </w:rPr>
        <w:drawing>
          <wp:inline distT="0" distB="0" distL="0" distR="0" wp14:anchorId="7BFCA657" wp14:editId="1E32B36F">
            <wp:extent cx="5760085" cy="3688706"/>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85" cy="3688706"/>
                    </a:xfrm>
                    <a:prstGeom prst="rect">
                      <a:avLst/>
                    </a:prstGeom>
                    <a:noFill/>
                    <a:ln>
                      <a:noFill/>
                    </a:ln>
                  </pic:spPr>
                </pic:pic>
              </a:graphicData>
            </a:graphic>
          </wp:inline>
        </w:drawing>
      </w:r>
    </w:p>
    <w:p w14:paraId="6DD710C2" w14:textId="77777777" w:rsidR="001A43B8" w:rsidRDefault="001A43B8" w:rsidP="00EB3E48">
      <w:pPr>
        <w:rPr>
          <w:b/>
          <w:sz w:val="24"/>
        </w:rPr>
      </w:pPr>
    </w:p>
    <w:p w14:paraId="76452AE0" w14:textId="59CEF419" w:rsidR="00882D1C" w:rsidRDefault="001A43B8" w:rsidP="00EB3E48">
      <w:r w:rsidRPr="001A43B8">
        <w:rPr>
          <w:noProof/>
          <w:lang w:eastAsia="nl-NL"/>
        </w:rPr>
        <w:drawing>
          <wp:inline distT="0" distB="0" distL="0" distR="0" wp14:anchorId="01DA430A" wp14:editId="78E46A83">
            <wp:extent cx="5760085" cy="3764736"/>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3764736"/>
                    </a:xfrm>
                    <a:prstGeom prst="rect">
                      <a:avLst/>
                    </a:prstGeom>
                    <a:noFill/>
                    <a:ln>
                      <a:noFill/>
                    </a:ln>
                  </pic:spPr>
                </pic:pic>
              </a:graphicData>
            </a:graphic>
          </wp:inline>
        </w:drawing>
      </w:r>
    </w:p>
    <w:p w14:paraId="568AD53A" w14:textId="77777777" w:rsidR="00882D1C" w:rsidRDefault="00882D1C">
      <w:pPr>
        <w:widowControl/>
        <w:rPr>
          <w:b/>
          <w:sz w:val="24"/>
        </w:rPr>
      </w:pPr>
      <w:r>
        <w:br w:type="page"/>
      </w:r>
    </w:p>
    <w:p w14:paraId="2722E3AB" w14:textId="77777777" w:rsidR="00E97F85" w:rsidRPr="00C65E8E" w:rsidRDefault="00E97F85" w:rsidP="00C65E8E">
      <w:pPr>
        <w:pStyle w:val="Kop1"/>
      </w:pPr>
      <w:bookmarkStart w:id="61" w:name="_Toc466550266"/>
      <w:r w:rsidRPr="00C65E8E">
        <w:lastRenderedPageBreak/>
        <w:t>Bijlage IIIA:</w:t>
      </w:r>
      <w:r w:rsidRPr="00C65E8E">
        <w:tab/>
        <w:t>Vorming en scholing niet-leerplichtige werknemers</w:t>
      </w:r>
      <w:bookmarkEnd w:id="60"/>
      <w:bookmarkEnd w:id="61"/>
      <w:r w:rsidRPr="00C65E8E">
        <w:t xml:space="preserve"> </w:t>
      </w:r>
    </w:p>
    <w:p w14:paraId="0084E98C" w14:textId="77777777" w:rsidR="00E97F85" w:rsidRDefault="00E97F85" w:rsidP="00070282">
      <w:pPr>
        <w:tabs>
          <w:tab w:val="left" w:pos="2410"/>
        </w:tabs>
        <w:ind w:left="1701"/>
      </w:pPr>
      <w:r w:rsidRPr="00582EC6">
        <w:t xml:space="preserve">(als bedoeld in artikel </w:t>
      </w:r>
      <w:r w:rsidR="003B27F6">
        <w:t>20</w:t>
      </w:r>
      <w:r w:rsidRPr="00582EC6">
        <w:t>)</w:t>
      </w:r>
    </w:p>
    <w:p w14:paraId="06004BD9" w14:textId="77777777" w:rsidR="00591689" w:rsidRPr="00582EC6" w:rsidRDefault="00591689"/>
    <w:p w14:paraId="546A68D9" w14:textId="77777777" w:rsidR="00E97F85" w:rsidRPr="00F97226" w:rsidRDefault="00E97F85" w:rsidP="007C4B57">
      <w:pPr>
        <w:numPr>
          <w:ilvl w:val="0"/>
          <w:numId w:val="29"/>
        </w:numPr>
        <w:rPr>
          <w:b/>
        </w:rPr>
      </w:pPr>
      <w:r w:rsidRPr="00F97226">
        <w:rPr>
          <w:b/>
        </w:rPr>
        <w:t>Vorming van niet-leerplichtige werknemers</w:t>
      </w:r>
    </w:p>
    <w:p w14:paraId="114527D5" w14:textId="77777777" w:rsidR="00E97F85" w:rsidRPr="00582EC6" w:rsidRDefault="00E97F85">
      <w:pPr>
        <w:ind w:left="567"/>
      </w:pPr>
      <w:r w:rsidRPr="00582EC6">
        <w:t>Niet-leerplichtige werknemers tot en met de leeftijd van 18 jaar zullen in de gelegenheid worden gesteld gedurende de daarvoor benodigde tijd tot een maximum van 2 x ½ dag per week met behoud van salaris deel te nemen aan cursussen van erkende vormingsinstituten.</w:t>
      </w:r>
    </w:p>
    <w:p w14:paraId="2515C62F" w14:textId="77777777" w:rsidR="00E97F85" w:rsidRPr="00582EC6" w:rsidRDefault="00E97F85">
      <w:pPr>
        <w:ind w:left="567"/>
      </w:pPr>
      <w:r w:rsidRPr="00582EC6">
        <w:t>De werknemers. die tegen het einde van de cursus de 19-jarige leeftijd reeds hebben bereikt, is het geoorloofd de betreffende cursus te voltooien. Indien voor het volgen van de cursus reiskosten moeten worden gemaakt, zal de werkgever daarvoor een redelijke tegemoetkoming geven.</w:t>
      </w:r>
    </w:p>
    <w:p w14:paraId="4F60CE91" w14:textId="77777777" w:rsidR="00E97F85" w:rsidRPr="00582EC6" w:rsidRDefault="00E97F85">
      <w:pPr>
        <w:ind w:left="567"/>
      </w:pPr>
      <w:r w:rsidRPr="00582EC6">
        <w:t>Indien ter afsluiting van een cursusjaar en derhalve binnen het programma van de vormingsinstituten een werkkamp wordt georganiseerd, kan de niet-leerplichtige werknemer daaraan in beginsel deelnemen.</w:t>
      </w:r>
    </w:p>
    <w:p w14:paraId="4FE1742E" w14:textId="77777777" w:rsidR="00E97F85" w:rsidRPr="00582EC6" w:rsidRDefault="00E97F85"/>
    <w:p w14:paraId="1732EAF2" w14:textId="77777777" w:rsidR="00E97F85" w:rsidRPr="00F97226" w:rsidRDefault="00E97F85" w:rsidP="007C4B57">
      <w:pPr>
        <w:numPr>
          <w:ilvl w:val="0"/>
          <w:numId w:val="29"/>
        </w:numPr>
        <w:rPr>
          <w:b/>
        </w:rPr>
      </w:pPr>
      <w:r w:rsidRPr="00F97226">
        <w:rPr>
          <w:b/>
        </w:rPr>
        <w:t>Vakopleiding van niet-leerplichtige werknemers (leerlingstelsel)</w:t>
      </w:r>
    </w:p>
    <w:p w14:paraId="176BFE6A" w14:textId="77777777" w:rsidR="00E97F85" w:rsidRPr="00582EC6" w:rsidRDefault="00E97F85">
      <w:pPr>
        <w:ind w:left="567"/>
      </w:pPr>
      <w:r w:rsidRPr="00582EC6">
        <w:t>Niet-leerplichtige werknemers, die aan de daarvoor te stellen eisen voldoen, hebben recht op het volgen van een opleiding - met behoud van salaris - binnen het kader van het leerlingstelsel.</w:t>
      </w:r>
    </w:p>
    <w:p w14:paraId="250BDA56" w14:textId="77777777" w:rsidR="00E97F85" w:rsidRPr="00582EC6" w:rsidRDefault="00E97F85">
      <w:pPr>
        <w:ind w:left="567"/>
      </w:pPr>
      <w:r w:rsidRPr="00582EC6">
        <w:t>Voor</w:t>
      </w:r>
      <w:r w:rsidR="000E200D">
        <w:t xml:space="preserve"> </w:t>
      </w:r>
      <w:r w:rsidRPr="00582EC6">
        <w:t>zover deze opleiding via avondonderwijs wordt genoten, zullen de betreffende niet-leerplichtige werknemers in de gelegenheid worden gesteld tussen het einde van de normale dagtaak en het begin van de lessen een redelijke rustpauze te genieten, afhankelijk van de afstand.</w:t>
      </w:r>
    </w:p>
    <w:p w14:paraId="52C3E710" w14:textId="77777777" w:rsidR="00E97F85" w:rsidRPr="00582EC6" w:rsidRDefault="00E97F85">
      <w:pPr>
        <w:ind w:left="567"/>
      </w:pPr>
      <w:r w:rsidRPr="00582EC6">
        <w:t xml:space="preserve">Teneinde een redelijke tegemoetkoming te geven ten opzichte van niet-leerplichtige werknemers die dagonderwijs volgen, verdient het aanbeveling, wanneer gedurende 3 avonden per week onderwijs gevolgd </w:t>
      </w:r>
      <w:r w:rsidRPr="00582EC6">
        <w:lastRenderedPageBreak/>
        <w:t>moet worden, in overleg met de cursusleider na te gaan of het redelijk is de betrokkene binnen de onderneming - al dan niet met hulp - één ochtend of middag per week de gelegenheid te geven het aan de opleiding verbonden huiswerk te maken.</w:t>
      </w:r>
    </w:p>
    <w:p w14:paraId="40843824" w14:textId="77777777" w:rsidR="00E97F85" w:rsidRPr="00582EC6" w:rsidRDefault="00E97F85">
      <w:pPr>
        <w:pStyle w:val="Plattetekstinspringen3"/>
      </w:pPr>
      <w:r w:rsidRPr="00582EC6">
        <w:t>Bovenbedoelde faciliteiten zijn bedoeld voor niet-leerplichtige minderjarigen, derhalve tot en met de leeftijd van 20 jaar.</w:t>
      </w:r>
    </w:p>
    <w:p w14:paraId="2B6A8310" w14:textId="77777777" w:rsidR="00E97F85" w:rsidRPr="00582EC6" w:rsidRDefault="00E97F85"/>
    <w:p w14:paraId="3032C951" w14:textId="77777777" w:rsidR="00E97F85" w:rsidRPr="00582EC6" w:rsidRDefault="00E97F85" w:rsidP="007C4B57">
      <w:pPr>
        <w:numPr>
          <w:ilvl w:val="0"/>
          <w:numId w:val="29"/>
        </w:numPr>
      </w:pPr>
      <w:r w:rsidRPr="00F97226">
        <w:rPr>
          <w:b/>
        </w:rPr>
        <w:t>Vakopleiding van niet-leerplichtige werknemers (niet-leerlingstelsel)</w:t>
      </w:r>
    </w:p>
    <w:p w14:paraId="2761ED5D" w14:textId="77777777" w:rsidR="00E97F85" w:rsidRPr="00582EC6" w:rsidRDefault="00E97F85">
      <w:pPr>
        <w:pStyle w:val="Plattetekstinspringen3"/>
      </w:pPr>
      <w:r w:rsidRPr="00582EC6">
        <w:t>De faciliteiten als bedoeld onder b. zullen analoog worden toegepast op niet-leerplichtige werknemers, die met instemming van hun werkgever een vakopleiding - die niet onder het leerlingstelsel valt - volgen gericht op een binnen de onderneming te vervullen functie.</w:t>
      </w:r>
    </w:p>
    <w:p w14:paraId="72DBC074" w14:textId="77777777" w:rsidR="00E97F85" w:rsidRDefault="00E97F85">
      <w:r w:rsidRPr="00582EC6">
        <w:br w:type="page"/>
      </w:r>
    </w:p>
    <w:p w14:paraId="737320C4" w14:textId="77777777" w:rsidR="00921C6B" w:rsidRPr="00070282" w:rsidRDefault="00EC1B8B">
      <w:pPr>
        <w:rPr>
          <w:b/>
        </w:rPr>
      </w:pPr>
      <w:r w:rsidRPr="00070282">
        <w:rPr>
          <w:b/>
        </w:rPr>
        <w:lastRenderedPageBreak/>
        <w:t>Flowschema,</w:t>
      </w:r>
      <w:r w:rsidR="00070282">
        <w:rPr>
          <w:b/>
        </w:rPr>
        <w:t xml:space="preserve"> </w:t>
      </w:r>
      <w:r w:rsidRPr="00070282">
        <w:rPr>
          <w:b/>
        </w:rPr>
        <w:t>behorend bij bijlage IIIA</w:t>
      </w:r>
    </w:p>
    <w:p w14:paraId="22BCFE82" w14:textId="77777777" w:rsidR="00EC1B8B" w:rsidRDefault="00EC1B8B"/>
    <w:p w14:paraId="477C8C14" w14:textId="77777777" w:rsidR="00EC1B8B" w:rsidRDefault="00EC1B8B">
      <w:r w:rsidRPr="00791599">
        <w:rPr>
          <w:noProof/>
          <w:snapToGrid/>
          <w:lang w:eastAsia="nl-NL"/>
        </w:rPr>
        <w:lastRenderedPageBreak/>
        <w:drawing>
          <wp:inline distT="0" distB="0" distL="0" distR="0" wp14:anchorId="4D8D55D9" wp14:editId="42233DA6">
            <wp:extent cx="5760085" cy="814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schema vergoeding opleiding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085" cy="8145780"/>
                    </a:xfrm>
                    <a:prstGeom prst="rect">
                      <a:avLst/>
                    </a:prstGeom>
                  </pic:spPr>
                </pic:pic>
              </a:graphicData>
            </a:graphic>
          </wp:inline>
        </w:drawing>
      </w:r>
    </w:p>
    <w:p w14:paraId="1016C6B7" w14:textId="77777777" w:rsidR="00EC1B8B" w:rsidRDefault="00EC1B8B"/>
    <w:p w14:paraId="54D22017" w14:textId="77777777" w:rsidR="00EC1B8B" w:rsidRDefault="00EC1B8B"/>
    <w:p w14:paraId="1C25E262" w14:textId="77777777" w:rsidR="00EC1B8B" w:rsidRDefault="00EC1B8B"/>
    <w:p w14:paraId="746A7CC6" w14:textId="77777777" w:rsidR="00EC1B8B" w:rsidRDefault="00EC1B8B"/>
    <w:p w14:paraId="3441BA75" w14:textId="77777777" w:rsidR="00E97F85" w:rsidRPr="00C65E8E" w:rsidRDefault="00E97F85" w:rsidP="00C65E8E">
      <w:pPr>
        <w:pStyle w:val="Kop1"/>
      </w:pPr>
      <w:bookmarkStart w:id="62" w:name="_Toc440547931"/>
      <w:bookmarkStart w:id="63" w:name="_Toc466550267"/>
      <w:r w:rsidRPr="00C65E8E">
        <w:t>Bijlage IIIB:</w:t>
      </w:r>
      <w:r w:rsidRPr="00C65E8E">
        <w:tab/>
        <w:t>Partieel leerplichtigen</w:t>
      </w:r>
      <w:bookmarkEnd w:id="62"/>
      <w:bookmarkEnd w:id="63"/>
    </w:p>
    <w:p w14:paraId="589ADE2A" w14:textId="77777777" w:rsidR="00E97F85" w:rsidRPr="00582EC6" w:rsidRDefault="00E97F85"/>
    <w:p w14:paraId="4849CBEC" w14:textId="77777777" w:rsidR="00E97F85" w:rsidRPr="00582EC6" w:rsidRDefault="00E97F85" w:rsidP="007C4B57">
      <w:pPr>
        <w:numPr>
          <w:ilvl w:val="0"/>
          <w:numId w:val="30"/>
        </w:numPr>
      </w:pPr>
      <w:r w:rsidRPr="00582EC6">
        <w:t xml:space="preserve">Voor een werknemer, die partieel leerplichtig is, geldt dat de in de </w:t>
      </w:r>
      <w:r w:rsidR="00280409">
        <w:t>cao</w:t>
      </w:r>
      <w:r w:rsidRPr="00582EC6">
        <w:t xml:space="preserve"> vastgestelde normale werktijd voor hem naar evenredigheid wordt verminderd met het aantal uren, waarop hij aan de verplichtingen van de leerplicht voldoet.</w:t>
      </w:r>
    </w:p>
    <w:p w14:paraId="5220EE55" w14:textId="77777777" w:rsidR="00E97F85" w:rsidRPr="00582EC6" w:rsidRDefault="00E97F85"/>
    <w:p w14:paraId="5464054D" w14:textId="77777777" w:rsidR="00E97F85" w:rsidRPr="00582EC6" w:rsidRDefault="00E97F85" w:rsidP="007C4B57">
      <w:pPr>
        <w:numPr>
          <w:ilvl w:val="0"/>
          <w:numId w:val="30"/>
        </w:numPr>
      </w:pPr>
      <w:r w:rsidRPr="00582EC6">
        <w:t xml:space="preserve">Over de tijd, waarop een werknemer ter vervulling van zijn wettelijke leerplicht een onderwijsinstelling moet bezoeken, is geen salaris verschuldigd, en geldt dat het in de </w:t>
      </w:r>
      <w:r w:rsidR="00280409">
        <w:t>cao</w:t>
      </w:r>
      <w:r w:rsidR="00280409" w:rsidRPr="00582EC6">
        <w:t xml:space="preserve"> </w:t>
      </w:r>
      <w:r w:rsidRPr="00582EC6">
        <w:t>vastgestelde inkomen voor hem naar evenredigheid wordt verminderd.</w:t>
      </w:r>
    </w:p>
    <w:p w14:paraId="1C2C2D52" w14:textId="77777777" w:rsidR="00E97F85" w:rsidRPr="00582EC6" w:rsidRDefault="00E97F85"/>
    <w:p w14:paraId="65D36E2A" w14:textId="77777777" w:rsidR="00E97F85" w:rsidRPr="00582EC6" w:rsidRDefault="00E97F85" w:rsidP="007C4B57">
      <w:pPr>
        <w:numPr>
          <w:ilvl w:val="0"/>
          <w:numId w:val="30"/>
        </w:numPr>
      </w:pPr>
      <w:r w:rsidRPr="00582EC6">
        <w:t xml:space="preserve">Het aantal in de </w:t>
      </w:r>
      <w:r w:rsidR="00280409">
        <w:t>cao</w:t>
      </w:r>
      <w:r w:rsidR="00280409" w:rsidRPr="00582EC6">
        <w:t xml:space="preserve"> </w:t>
      </w:r>
      <w:r w:rsidRPr="00582EC6">
        <w:t>bepaalde vakantiedagen zal met inachtneming van de relatie tot de normale werktijd van betrokkene, in evenredigheid voor hem worden verminderd.</w:t>
      </w:r>
    </w:p>
    <w:p w14:paraId="7B36371E" w14:textId="77777777" w:rsidR="00E97F85" w:rsidRPr="00582EC6" w:rsidRDefault="00E97F85"/>
    <w:p w14:paraId="69ED6F62" w14:textId="77777777" w:rsidR="00E97F85" w:rsidRPr="00582EC6" w:rsidRDefault="00E97F85" w:rsidP="007C4B57">
      <w:pPr>
        <w:numPr>
          <w:ilvl w:val="0"/>
          <w:numId w:val="30"/>
        </w:numPr>
      </w:pPr>
      <w:r w:rsidRPr="00582EC6">
        <w:t>Op de dag waarop een werknemer een onderwijsinstelling bezoekt of zou hebben moeten bezoeken of van die instelling vakantie geniet, kan hij niet verplicht worden in de onderneming werkzaam te zijn.</w:t>
      </w:r>
    </w:p>
    <w:p w14:paraId="54D6FB9C" w14:textId="77777777" w:rsidR="00E97F85" w:rsidRPr="00582EC6" w:rsidRDefault="00E97F85"/>
    <w:p w14:paraId="567F76EC" w14:textId="77777777" w:rsidR="00E97F85" w:rsidRPr="00582EC6" w:rsidRDefault="00E97F85" w:rsidP="007C4B57">
      <w:pPr>
        <w:numPr>
          <w:ilvl w:val="0"/>
          <w:numId w:val="30"/>
        </w:numPr>
      </w:pPr>
      <w:r w:rsidRPr="00582EC6">
        <w:lastRenderedPageBreak/>
        <w:t>Ingeval een werknemer toch op een dag waarop hij vakantie geniet of anderszins vrijaf heeft, vrijwillig arbeid verricht, zal hij daarvoor het normale voor een dag geldende salaris ontvangen (zonder overwerktoeslag).</w:t>
      </w:r>
    </w:p>
    <w:p w14:paraId="7302211C" w14:textId="77777777" w:rsidR="00E97F85" w:rsidRPr="00582EC6" w:rsidRDefault="00E97F85">
      <w:pPr>
        <w:pStyle w:val="Plattetekstinspringen3"/>
      </w:pPr>
    </w:p>
    <w:p w14:paraId="33BD2629" w14:textId="77777777" w:rsidR="00E97F85" w:rsidRPr="00582EC6" w:rsidRDefault="00E97F85">
      <w:pPr>
        <w:pStyle w:val="Plattetekstinspringen3"/>
      </w:pPr>
      <w:r w:rsidRPr="00582EC6">
        <w:t>Pas als de voor die dag in de onderneming volgens dienstrooster geldende arbeidstijd wordt overschreden, gaat de dan geldende overwerktoeslag in.</w:t>
      </w:r>
    </w:p>
    <w:p w14:paraId="7A6DB773" w14:textId="77777777" w:rsidR="00E97F85" w:rsidRPr="00582EC6" w:rsidRDefault="00E97F85">
      <w:pPr>
        <w:pStyle w:val="Plattetekstinspringen3"/>
      </w:pPr>
    </w:p>
    <w:p w14:paraId="5E23BEB2" w14:textId="77777777" w:rsidR="00E97F85" w:rsidRPr="00582EC6" w:rsidRDefault="00E97F85">
      <w:pPr>
        <w:pStyle w:val="Plattetekstinspringen3"/>
      </w:pPr>
      <w:r w:rsidRPr="00582EC6">
        <w:t>Het werken op een zogenaamde schooldag of een schoolvakantiedag brengt geen wijziging in het berekende aantal vakantiedagen, zoals bepaald in c.</w:t>
      </w:r>
    </w:p>
    <w:p w14:paraId="1C579FB0" w14:textId="77777777" w:rsidR="00E97F85" w:rsidRPr="00C65E8E" w:rsidRDefault="00E97F85" w:rsidP="00C65E8E">
      <w:pPr>
        <w:pStyle w:val="Kop1"/>
      </w:pPr>
      <w:r w:rsidRPr="00582EC6">
        <w:br w:type="page"/>
      </w:r>
      <w:bookmarkStart w:id="64" w:name="_Toc440547932"/>
      <w:bookmarkStart w:id="65" w:name="_Toc466550268"/>
      <w:r w:rsidRPr="00C65E8E">
        <w:lastRenderedPageBreak/>
        <w:t>Bijlage IV:</w:t>
      </w:r>
      <w:r w:rsidRPr="00C65E8E">
        <w:tab/>
        <w:t xml:space="preserve">Inschakeling externe </w:t>
      </w:r>
      <w:r w:rsidR="00F1689F" w:rsidRPr="00C65E8E">
        <w:t>organisatiebureaus</w:t>
      </w:r>
      <w:r w:rsidRPr="00C65E8E">
        <w:t xml:space="preserve">, fusie, reorganisatie </w:t>
      </w:r>
      <w:r w:rsidRPr="00C65E8E">
        <w:tab/>
        <w:t>en sluiting</w:t>
      </w:r>
      <w:bookmarkEnd w:id="64"/>
      <w:bookmarkEnd w:id="65"/>
    </w:p>
    <w:p w14:paraId="6895E16D" w14:textId="77777777" w:rsidR="00E97F85" w:rsidRPr="00582EC6" w:rsidRDefault="00E97F85"/>
    <w:p w14:paraId="58F5FF2B" w14:textId="77777777" w:rsidR="00E97F85" w:rsidRPr="00582EC6" w:rsidRDefault="00E97F85" w:rsidP="007C4B57">
      <w:pPr>
        <w:numPr>
          <w:ilvl w:val="0"/>
          <w:numId w:val="31"/>
        </w:numPr>
      </w:pPr>
      <w:r w:rsidRPr="00582EC6">
        <w:t>Inschakeling externe organisatiebureaus</w:t>
      </w:r>
    </w:p>
    <w:p w14:paraId="704AF606" w14:textId="77777777" w:rsidR="00E97F85" w:rsidRPr="00582EC6" w:rsidRDefault="00E97F85">
      <w:pPr>
        <w:pStyle w:val="Plattetekstinspringen3"/>
      </w:pPr>
      <w:r w:rsidRPr="00582EC6">
        <w:t>Indien een extern organisatiebureau wordt ingeschakeld, geldt het volgende: "De ondern</w:t>
      </w:r>
      <w:r w:rsidR="00591689">
        <w:t>emer informeert de OR</w:t>
      </w:r>
      <w:r w:rsidRPr="00582EC6">
        <w:t xml:space="preserve"> over onderzoekingen naar sociale organisatorische of economische situaties die in zijn opdracht binnen de onderneming door derden worden verricht."</w:t>
      </w:r>
    </w:p>
    <w:p w14:paraId="06CD497B" w14:textId="77777777" w:rsidR="00E97F85" w:rsidRPr="00582EC6" w:rsidRDefault="00E97F85"/>
    <w:p w14:paraId="0C88AC8F" w14:textId="77777777" w:rsidR="00E97F85" w:rsidRPr="00582EC6" w:rsidRDefault="00E97F85" w:rsidP="007C4B57">
      <w:pPr>
        <w:numPr>
          <w:ilvl w:val="0"/>
          <w:numId w:val="31"/>
        </w:numPr>
      </w:pPr>
      <w:r w:rsidRPr="00582EC6">
        <w:t>Fusie, reorganisatie, sluiting</w:t>
      </w:r>
    </w:p>
    <w:p w14:paraId="72509841" w14:textId="77777777" w:rsidR="00E97F85" w:rsidRPr="00582EC6" w:rsidRDefault="00E97F85">
      <w:pPr>
        <w:ind w:left="567"/>
      </w:pPr>
      <w:r w:rsidRPr="00582EC6">
        <w:t>In het kader van de verplichtingen, die voortvloeien uit respectievelijk de SER-fusie-gedragsregels en de Wet op de Ondernemingsraden dient de werkgever, indien hij overweegt:</w:t>
      </w:r>
    </w:p>
    <w:p w14:paraId="18EDD932" w14:textId="77777777" w:rsidR="00E97F85" w:rsidRPr="00582EC6" w:rsidRDefault="00E97F85" w:rsidP="007C4B57">
      <w:pPr>
        <w:numPr>
          <w:ilvl w:val="0"/>
          <w:numId w:val="32"/>
        </w:numPr>
        <w:tabs>
          <w:tab w:val="clear" w:pos="360"/>
          <w:tab w:val="num" w:pos="927"/>
        </w:tabs>
        <w:ind w:left="927"/>
      </w:pPr>
      <w:r w:rsidRPr="00582EC6">
        <w:t>een fusie aan te gaan</w:t>
      </w:r>
      <w:r w:rsidR="00085917">
        <w:t>;</w:t>
      </w:r>
    </w:p>
    <w:p w14:paraId="77B21612" w14:textId="77777777" w:rsidR="00E97F85" w:rsidRPr="00582EC6" w:rsidRDefault="00E97F85" w:rsidP="007C4B57">
      <w:pPr>
        <w:numPr>
          <w:ilvl w:val="0"/>
          <w:numId w:val="32"/>
        </w:numPr>
        <w:tabs>
          <w:tab w:val="clear" w:pos="360"/>
          <w:tab w:val="num" w:pos="927"/>
        </w:tabs>
        <w:ind w:left="927"/>
      </w:pPr>
      <w:r w:rsidRPr="00582EC6">
        <w:t>een bedrijf of bedrijfsonderdeel te sluiten</w:t>
      </w:r>
      <w:r w:rsidR="00085917">
        <w:t>;</w:t>
      </w:r>
    </w:p>
    <w:p w14:paraId="0605B89D" w14:textId="77777777" w:rsidR="00E97F85" w:rsidRPr="00582EC6" w:rsidRDefault="00E97F85" w:rsidP="007C4B57">
      <w:pPr>
        <w:numPr>
          <w:ilvl w:val="0"/>
          <w:numId w:val="32"/>
        </w:numPr>
        <w:tabs>
          <w:tab w:val="clear" w:pos="360"/>
          <w:tab w:val="num" w:pos="927"/>
        </w:tabs>
        <w:ind w:left="927"/>
      </w:pPr>
      <w:r w:rsidRPr="00582EC6">
        <w:t>de personeelsbezetting ingrijpend te herzien en/of</w:t>
      </w:r>
      <w:r w:rsidR="00085917">
        <w:t>;</w:t>
      </w:r>
    </w:p>
    <w:p w14:paraId="24880D1E" w14:textId="77777777" w:rsidR="00E97F85" w:rsidRPr="00582EC6" w:rsidRDefault="00E97F85" w:rsidP="00085917">
      <w:pPr>
        <w:numPr>
          <w:ilvl w:val="0"/>
          <w:numId w:val="32"/>
        </w:numPr>
        <w:tabs>
          <w:tab w:val="clear" w:pos="360"/>
          <w:tab w:val="num" w:pos="927"/>
        </w:tabs>
        <w:ind w:left="927"/>
      </w:pPr>
      <w:r w:rsidRPr="00582EC6">
        <w:t>een reorganisatie door te voeren met sociale gevolgen voor de werknemers</w:t>
      </w:r>
    </w:p>
    <w:p w14:paraId="126C0694" w14:textId="77777777" w:rsidR="00E97F85" w:rsidRPr="00582EC6" w:rsidRDefault="00E97F85" w:rsidP="00085917">
      <w:pPr>
        <w:pStyle w:val="Plattetekstinspringen3"/>
        <w:ind w:left="774" w:firstLine="153"/>
      </w:pPr>
      <w:r w:rsidRPr="00582EC6">
        <w:t xml:space="preserve">bij te nemen van zijn beslissing de sociale gevolgen te betrekken. </w:t>
      </w:r>
    </w:p>
    <w:p w14:paraId="5545049A" w14:textId="77777777" w:rsidR="00E97F85" w:rsidRPr="00582EC6" w:rsidRDefault="00591689">
      <w:pPr>
        <w:pStyle w:val="Plattetekstinspringen3"/>
      </w:pPr>
      <w:r>
        <w:br/>
      </w:r>
      <w:r w:rsidR="00E97F85" w:rsidRPr="00582EC6">
        <w:t xml:space="preserve">Daarbij zal de werkgever zo spoedig mogelijk de vakverenigingen, de </w:t>
      </w:r>
      <w:r w:rsidR="00280409">
        <w:t>o</w:t>
      </w:r>
      <w:r w:rsidR="00280409" w:rsidRPr="00582EC6">
        <w:t xml:space="preserve">ndernemingsraad </w:t>
      </w:r>
      <w:r w:rsidR="00E97F85" w:rsidRPr="00582EC6">
        <w:t>en de betrokken werknemers inlichten omtrent de overwogen maatregelen.</w:t>
      </w:r>
    </w:p>
    <w:p w14:paraId="53CE618F" w14:textId="77777777" w:rsidR="00E97F85" w:rsidRPr="00582EC6" w:rsidRDefault="00E97F85">
      <w:pPr>
        <w:pStyle w:val="Plattetekstinspringen3"/>
      </w:pPr>
      <w:r w:rsidRPr="00582EC6">
        <w:t xml:space="preserve">Aansluitend hierop zal de werkgever de maatregelen en de eventueel daaruit voor de betrokken werknemers voortvloeiende sociale gevolgen bespreken met de vakverenigingen en met de </w:t>
      </w:r>
      <w:r w:rsidR="00280409">
        <w:t>o</w:t>
      </w:r>
      <w:r w:rsidR="00280409" w:rsidRPr="00582EC6">
        <w:t>ndernemingsraad</w:t>
      </w:r>
      <w:r w:rsidRPr="00582EC6">
        <w:t>.</w:t>
      </w:r>
    </w:p>
    <w:p w14:paraId="2F818E15" w14:textId="77777777" w:rsidR="00E97F85" w:rsidRPr="00582EC6" w:rsidRDefault="00591689">
      <w:pPr>
        <w:pStyle w:val="Plattetekstinspringen3"/>
      </w:pPr>
      <w:r>
        <w:br/>
      </w:r>
      <w:r w:rsidR="00E97F85" w:rsidRPr="00582EC6">
        <w:lastRenderedPageBreak/>
        <w:t>In het kader van dit overleg wordt een sociaal plan opgesteld waarin aangegeven wordt met welke belangen van de betrokken werknemers rekening dient te worden gehouden en welke maatregelen met het oog daarop genomen dienen te worden.</w:t>
      </w:r>
    </w:p>
    <w:p w14:paraId="18347B05" w14:textId="77777777" w:rsidR="00E97F85" w:rsidRPr="00C65E8E" w:rsidRDefault="00E97F85" w:rsidP="00C65E8E">
      <w:pPr>
        <w:pStyle w:val="Kop1"/>
      </w:pPr>
      <w:r w:rsidRPr="00582EC6">
        <w:br w:type="page"/>
      </w:r>
      <w:bookmarkStart w:id="66" w:name="_Toc440547933"/>
      <w:bookmarkStart w:id="67" w:name="_Toc466550269"/>
      <w:r w:rsidRPr="00C65E8E">
        <w:lastRenderedPageBreak/>
        <w:t>Bijlage V:</w:t>
      </w:r>
      <w:r w:rsidRPr="00C65E8E">
        <w:tab/>
      </w:r>
      <w:r w:rsidR="00021993" w:rsidRPr="00C65E8E">
        <w:t>Bijdrage vakverenigingen en faciliteit contributie</w:t>
      </w:r>
      <w:bookmarkEnd w:id="66"/>
      <w:bookmarkEnd w:id="67"/>
    </w:p>
    <w:p w14:paraId="30603BEB" w14:textId="2F1C7F6E" w:rsidR="00E97F85" w:rsidRPr="00591689" w:rsidRDefault="00E97F85" w:rsidP="00591689">
      <w:pPr>
        <w:pStyle w:val="Plattetekst3"/>
        <w:tabs>
          <w:tab w:val="left" w:pos="357"/>
        </w:tabs>
        <w:rPr>
          <w:sz w:val="20"/>
        </w:rPr>
      </w:pPr>
      <w:r w:rsidRPr="00582EC6">
        <w:br/>
      </w:r>
      <w:r w:rsidRPr="00582EC6">
        <w:rPr>
          <w:sz w:val="20"/>
        </w:rPr>
        <w:t>I.</w:t>
      </w:r>
      <w:r w:rsidRPr="00582EC6">
        <w:rPr>
          <w:sz w:val="20"/>
        </w:rPr>
        <w:tab/>
      </w:r>
      <w:r w:rsidR="00807D3D" w:rsidRPr="00591689">
        <w:rPr>
          <w:bCs w:val="0"/>
          <w:sz w:val="20"/>
        </w:rPr>
        <w:t>Werkgeversbijdrage</w:t>
      </w:r>
      <w:r w:rsidRPr="00591689">
        <w:rPr>
          <w:bCs w:val="0"/>
          <w:sz w:val="20"/>
        </w:rPr>
        <w:t xml:space="preserve"> aan de vakverenigingen</w:t>
      </w:r>
      <w:r w:rsidR="00591689" w:rsidRPr="00591689">
        <w:rPr>
          <w:bCs w:val="0"/>
          <w:sz w:val="20"/>
        </w:rPr>
        <w:br/>
      </w:r>
      <w:r w:rsidR="00591689">
        <w:rPr>
          <w:b w:val="0"/>
          <w:bCs w:val="0"/>
          <w:sz w:val="20"/>
        </w:rPr>
        <w:t xml:space="preserve"> </w:t>
      </w:r>
      <w:r w:rsidR="00591689">
        <w:rPr>
          <w:b w:val="0"/>
          <w:bCs w:val="0"/>
          <w:sz w:val="20"/>
        </w:rPr>
        <w:tab/>
      </w:r>
      <w:r w:rsidR="00591689">
        <w:rPr>
          <w:b w:val="0"/>
          <w:bCs w:val="0"/>
          <w:sz w:val="20"/>
        </w:rPr>
        <w:br/>
        <w:t xml:space="preserve"> </w:t>
      </w:r>
      <w:r w:rsidRPr="00591689">
        <w:rPr>
          <w:b w:val="0"/>
          <w:bCs w:val="0"/>
          <w:sz w:val="20"/>
        </w:rPr>
        <w:t xml:space="preserve">Partij ter ene zijde verklaart zich bereid tot het verstrekken van een bijdrage overeenkomstig de </w:t>
      </w:r>
      <w:r w:rsidR="00591689">
        <w:rPr>
          <w:b w:val="0"/>
          <w:bCs w:val="0"/>
          <w:sz w:val="20"/>
        </w:rPr>
        <w:t xml:space="preserve"> </w:t>
      </w:r>
      <w:r w:rsidR="00591689">
        <w:rPr>
          <w:b w:val="0"/>
          <w:bCs w:val="0"/>
          <w:sz w:val="20"/>
        </w:rPr>
        <w:br/>
        <w:t xml:space="preserve"> </w:t>
      </w:r>
      <w:r w:rsidRPr="00591689">
        <w:rPr>
          <w:b w:val="0"/>
          <w:bCs w:val="0"/>
          <w:sz w:val="20"/>
        </w:rPr>
        <w:t>tussen AWVN, FNV Bondgenoten</w:t>
      </w:r>
      <w:r w:rsidR="00A101B0">
        <w:rPr>
          <w:b w:val="0"/>
          <w:bCs w:val="0"/>
          <w:sz w:val="20"/>
        </w:rPr>
        <w:t xml:space="preserve"> en </w:t>
      </w:r>
      <w:r w:rsidRPr="00591689">
        <w:rPr>
          <w:b w:val="0"/>
          <w:bCs w:val="0"/>
          <w:sz w:val="20"/>
        </w:rPr>
        <w:t xml:space="preserve">CNV </w:t>
      </w:r>
      <w:r w:rsidR="000E4460">
        <w:rPr>
          <w:b w:val="0"/>
          <w:bCs w:val="0"/>
          <w:sz w:val="20"/>
        </w:rPr>
        <w:t>Vakmensen</w:t>
      </w:r>
      <w:r w:rsidRPr="00591689">
        <w:rPr>
          <w:b w:val="0"/>
          <w:bCs w:val="0"/>
          <w:sz w:val="20"/>
        </w:rPr>
        <w:t xml:space="preserve"> en</w:t>
      </w:r>
      <w:r w:rsidR="00A101B0">
        <w:rPr>
          <w:b w:val="0"/>
          <w:bCs w:val="0"/>
          <w:sz w:val="20"/>
        </w:rPr>
        <w:t xml:space="preserve"> </w:t>
      </w:r>
      <w:r w:rsidRPr="00591689">
        <w:rPr>
          <w:b w:val="0"/>
          <w:bCs w:val="0"/>
          <w:sz w:val="20"/>
        </w:rPr>
        <w:t>gesloten overeenkomst met betrekking tot de bijdragere</w:t>
      </w:r>
      <w:r w:rsidR="00EB6D34" w:rsidRPr="00591689">
        <w:rPr>
          <w:b w:val="0"/>
          <w:bCs w:val="0"/>
          <w:sz w:val="20"/>
        </w:rPr>
        <w:t>geling aan de vakverenigingen.</w:t>
      </w:r>
      <w:r w:rsidR="00EB6D34" w:rsidRPr="00591689">
        <w:rPr>
          <w:b w:val="0"/>
          <w:bCs w:val="0"/>
          <w:sz w:val="20"/>
        </w:rPr>
        <w:br/>
      </w:r>
    </w:p>
    <w:p w14:paraId="76E77CAF" w14:textId="73517C65" w:rsidR="00414701" w:rsidRPr="00591689" w:rsidRDefault="00E97F85" w:rsidP="00F31F3A">
      <w:pPr>
        <w:pStyle w:val="Voettekst"/>
        <w:tabs>
          <w:tab w:val="clear" w:pos="4320"/>
          <w:tab w:val="clear" w:pos="8640"/>
          <w:tab w:val="left" w:pos="357"/>
        </w:tabs>
        <w:autoSpaceDE w:val="0"/>
        <w:autoSpaceDN w:val="0"/>
        <w:adjustRightInd w:val="0"/>
        <w:rPr>
          <w:b/>
        </w:rPr>
      </w:pPr>
      <w:r w:rsidRPr="00582EC6">
        <w:rPr>
          <w:b/>
        </w:rPr>
        <w:t>II.</w:t>
      </w:r>
      <w:r w:rsidR="00591689">
        <w:rPr>
          <w:b/>
        </w:rPr>
        <w:t xml:space="preserve">   </w:t>
      </w:r>
      <w:r w:rsidR="00414701" w:rsidRPr="00582EC6">
        <w:rPr>
          <w:b/>
        </w:rPr>
        <w:t>Lidm</w:t>
      </w:r>
      <w:r w:rsidR="00591689">
        <w:rPr>
          <w:b/>
        </w:rPr>
        <w:t>aatschapskosten Vakverenigingen</w:t>
      </w:r>
      <w:r w:rsidR="00591689">
        <w:rPr>
          <w:b/>
        </w:rPr>
        <w:br/>
      </w:r>
      <w:r w:rsidR="00591689">
        <w:rPr>
          <w:b/>
        </w:rPr>
        <w:br/>
      </w:r>
      <w:r w:rsidR="00B97216" w:rsidRPr="009050AB">
        <w:rPr>
          <w:rFonts w:cs="Arial"/>
        </w:rPr>
        <w:t xml:space="preserve">Werkgever is in beginsel bereid om de bestaande faciliteit verrekening vakbondscontributie onder de nieuwe werkkostenregeling te blijven continueren, mits de </w:t>
      </w:r>
      <w:r w:rsidR="00BA5012" w:rsidRPr="00BA5012">
        <w:rPr>
          <w:rFonts w:cs="Arial"/>
        </w:rPr>
        <w:t>belastingdienst</w:t>
      </w:r>
      <w:r w:rsidR="00B97216" w:rsidRPr="009050AB">
        <w:rPr>
          <w:rFonts w:cs="Arial"/>
        </w:rPr>
        <w:t xml:space="preserve"> deze faciliteit blijft accepteren. Indien onverhoopt blijkt dat de belastingdienst deze faciliteit niet langer toestaat, dan zal werkgever vak</w:t>
      </w:r>
      <w:r w:rsidR="000B511F">
        <w:rPr>
          <w:rFonts w:cs="Arial"/>
        </w:rPr>
        <w:t>verenigingen</w:t>
      </w:r>
      <w:r w:rsidR="00B97216" w:rsidRPr="009050AB">
        <w:rPr>
          <w:rFonts w:cs="Arial"/>
        </w:rPr>
        <w:t xml:space="preserve"> hierover informeren en samen met hen overleggen over eventuele oplossingen.</w:t>
      </w:r>
      <w:r w:rsidR="000E200D">
        <w:rPr>
          <w:rFonts w:cs="Arial"/>
        </w:rPr>
        <w:t xml:space="preserve"> </w:t>
      </w:r>
      <w:r w:rsidR="00414701" w:rsidRPr="00582EC6">
        <w:br/>
      </w:r>
    </w:p>
    <w:p w14:paraId="29A74F5E" w14:textId="77777777" w:rsidR="00A77B9D" w:rsidRPr="00591689" w:rsidRDefault="00A77B9D" w:rsidP="00A77B9D">
      <w:pPr>
        <w:pStyle w:val="Voettekst"/>
        <w:autoSpaceDE w:val="0"/>
        <w:autoSpaceDN w:val="0"/>
        <w:adjustRightInd w:val="0"/>
        <w:rPr>
          <w:rFonts w:cs="Arial"/>
          <w:sz w:val="22"/>
          <w:szCs w:val="22"/>
        </w:rPr>
      </w:pPr>
      <w:r w:rsidRPr="00591689">
        <w:rPr>
          <w:rFonts w:cs="Arial"/>
          <w:b/>
          <w:sz w:val="22"/>
          <w:szCs w:val="22"/>
        </w:rPr>
        <w:t xml:space="preserve">Reglement vergoeding van de lidmaatschapskosten van een </w:t>
      </w:r>
      <w:r w:rsidR="00280409">
        <w:rPr>
          <w:rFonts w:cs="Arial"/>
          <w:b/>
          <w:sz w:val="22"/>
          <w:szCs w:val="22"/>
        </w:rPr>
        <w:t>vakvereniging</w:t>
      </w:r>
      <w:r w:rsidRPr="00591689">
        <w:rPr>
          <w:rFonts w:cs="Arial"/>
          <w:b/>
          <w:sz w:val="22"/>
          <w:szCs w:val="22"/>
        </w:rPr>
        <w:t xml:space="preserve"> voor werknemers werkzaam bij </w:t>
      </w:r>
      <w:r w:rsidR="00FF4BD8" w:rsidRPr="00FF4BD8">
        <w:rPr>
          <w:rFonts w:cs="Arial"/>
          <w:b/>
          <w:sz w:val="22"/>
          <w:szCs w:val="22"/>
        </w:rPr>
        <w:t>Ashland Industries Nederland B.V.</w:t>
      </w:r>
      <w:r w:rsidR="00FF4BD8" w:rsidRPr="00981C2A">
        <w:t xml:space="preserve"> </w:t>
      </w:r>
    </w:p>
    <w:p w14:paraId="129CA47D" w14:textId="77777777" w:rsidR="00A77B9D" w:rsidRPr="00582EC6" w:rsidRDefault="00A77B9D" w:rsidP="00A77B9D">
      <w:pPr>
        <w:pStyle w:val="Voettekst"/>
        <w:autoSpaceDE w:val="0"/>
        <w:autoSpaceDN w:val="0"/>
        <w:adjustRightInd w:val="0"/>
        <w:rPr>
          <w:rFonts w:cs="Arial"/>
        </w:rPr>
      </w:pPr>
    </w:p>
    <w:p w14:paraId="1E5F12FF" w14:textId="77777777" w:rsidR="00A77B9D" w:rsidRPr="00582EC6" w:rsidRDefault="00A77B9D" w:rsidP="00DA53F1">
      <w:pPr>
        <w:rPr>
          <w:b/>
        </w:rPr>
      </w:pPr>
      <w:r w:rsidRPr="00582EC6">
        <w:rPr>
          <w:b/>
        </w:rPr>
        <w:t>Artikel 1</w:t>
      </w:r>
    </w:p>
    <w:p w14:paraId="40689455" w14:textId="77777777" w:rsidR="00A77B9D" w:rsidRPr="00582EC6" w:rsidRDefault="00A77B9D" w:rsidP="00A77B9D">
      <w:pPr>
        <w:autoSpaceDE w:val="0"/>
        <w:autoSpaceDN w:val="0"/>
        <w:adjustRightInd w:val="0"/>
        <w:rPr>
          <w:rFonts w:cs="Arial"/>
          <w:szCs w:val="19"/>
        </w:rPr>
      </w:pPr>
      <w:r w:rsidRPr="00582EC6">
        <w:rPr>
          <w:rFonts w:cs="Arial"/>
          <w:szCs w:val="19"/>
        </w:rPr>
        <w:t xml:space="preserve">De werknemer kan bij de werkgever een verzoek indienen tot verlaging van het bruto loon ter hoogte van de </w:t>
      </w:r>
      <w:r w:rsidRPr="00582EC6">
        <w:rPr>
          <w:rFonts w:cs="Arial"/>
          <w:szCs w:val="19"/>
        </w:rPr>
        <w:lastRenderedPageBreak/>
        <w:t xml:space="preserve">door hem in het betreffende kalenderjaar betaalde kosten voor het lidmaatschap van een </w:t>
      </w:r>
      <w:r w:rsidR="00280409">
        <w:rPr>
          <w:rFonts w:cs="Arial"/>
          <w:szCs w:val="19"/>
        </w:rPr>
        <w:t>vakvereniging</w:t>
      </w:r>
      <w:r w:rsidRPr="00582EC6">
        <w:rPr>
          <w:rFonts w:cs="Arial"/>
          <w:szCs w:val="19"/>
        </w:rPr>
        <w:t>. De werkgever zal dit verzoek inwilligen in ruil voor een onkostenvergoeding gelijk aan de op de voormelde bruto looncomponent * ingehouden bedrag, zoals nader bepaald in dit reglement.</w:t>
      </w:r>
    </w:p>
    <w:p w14:paraId="070F569A" w14:textId="77777777" w:rsidR="00A77B9D" w:rsidRPr="00582EC6" w:rsidRDefault="00A77B9D" w:rsidP="00A77B9D">
      <w:pPr>
        <w:tabs>
          <w:tab w:val="left" w:pos="1260"/>
        </w:tabs>
        <w:autoSpaceDE w:val="0"/>
        <w:autoSpaceDN w:val="0"/>
        <w:adjustRightInd w:val="0"/>
        <w:rPr>
          <w:rFonts w:cs="Arial"/>
          <w:i/>
          <w:iCs/>
          <w:sz w:val="18"/>
          <w:szCs w:val="19"/>
        </w:rPr>
      </w:pPr>
      <w:r w:rsidRPr="00582EC6">
        <w:rPr>
          <w:rFonts w:cs="Arial"/>
          <w:i/>
          <w:iCs/>
          <w:sz w:val="18"/>
          <w:szCs w:val="19"/>
        </w:rPr>
        <w:t>*) Aanbevolen wordt</w:t>
      </w:r>
      <w:r w:rsidRPr="00582EC6">
        <w:rPr>
          <w:rFonts w:cs="Arial"/>
          <w:i/>
          <w:iCs/>
          <w:sz w:val="18"/>
        </w:rPr>
        <w:t xml:space="preserve"> te verrekenen met loonbestanddelen die</w:t>
      </w:r>
      <w:r w:rsidRPr="00582EC6">
        <w:rPr>
          <w:rFonts w:cs="Arial"/>
          <w:i/>
          <w:iCs/>
          <w:sz w:val="18"/>
          <w:u w:val="single"/>
        </w:rPr>
        <w:t xml:space="preserve"> geen</w:t>
      </w:r>
      <w:r w:rsidRPr="00582EC6">
        <w:rPr>
          <w:rFonts w:cs="Arial"/>
          <w:i/>
          <w:iCs/>
          <w:sz w:val="18"/>
        </w:rPr>
        <w:t xml:space="preserve"> onderdeel zijn van het vaste salaris, het pensioengevend salaris, de grondslag voor de berekening van de vakantietoeslag of enige andere arbeidsvoorwaardelijke grondslag)</w:t>
      </w:r>
    </w:p>
    <w:p w14:paraId="7279FDA0" w14:textId="77777777" w:rsidR="00A77B9D" w:rsidRPr="00582EC6" w:rsidRDefault="00A77B9D" w:rsidP="00A77B9D">
      <w:pPr>
        <w:autoSpaceDE w:val="0"/>
        <w:autoSpaceDN w:val="0"/>
        <w:adjustRightInd w:val="0"/>
        <w:rPr>
          <w:rFonts w:cs="Arial"/>
          <w:szCs w:val="19"/>
        </w:rPr>
      </w:pPr>
    </w:p>
    <w:p w14:paraId="4D03DF5B" w14:textId="77777777" w:rsidR="00A77B9D" w:rsidRPr="00582EC6" w:rsidRDefault="00A77B9D" w:rsidP="00DA53F1">
      <w:pPr>
        <w:rPr>
          <w:b/>
        </w:rPr>
      </w:pPr>
      <w:r w:rsidRPr="00582EC6">
        <w:rPr>
          <w:b/>
        </w:rPr>
        <w:t>Artikel 2</w:t>
      </w:r>
    </w:p>
    <w:p w14:paraId="289C8631" w14:textId="77777777" w:rsidR="00A77B9D" w:rsidRPr="00582EC6" w:rsidRDefault="00591689" w:rsidP="00591689">
      <w:pPr>
        <w:pStyle w:val="Plattetekst"/>
        <w:tabs>
          <w:tab w:val="left" w:pos="357"/>
        </w:tabs>
        <w:ind w:left="357" w:hanging="357"/>
      </w:pPr>
      <w:r>
        <w:t>1.</w:t>
      </w:r>
      <w:r>
        <w:tab/>
      </w:r>
      <w:r w:rsidR="00A77B9D" w:rsidRPr="00582EC6">
        <w:t xml:space="preserve">De werknemer dient schriftelijk opgave te doen van de werkelijke kosten van het lidmaatschap. Daartoe dient hij het “Declaratieformulier vergoeding van de lidmaatschapskosten van een </w:t>
      </w:r>
      <w:r w:rsidR="00280409">
        <w:t>vakvereniging</w:t>
      </w:r>
      <w:r w:rsidR="00A77B9D" w:rsidRPr="00582EC6">
        <w:t>’’ volledig in te vullen en te ondertekenen.</w:t>
      </w:r>
    </w:p>
    <w:p w14:paraId="17D4E15E" w14:textId="77777777" w:rsidR="00A77B9D" w:rsidRPr="00582EC6" w:rsidRDefault="00A77B9D" w:rsidP="00A77B9D">
      <w:pPr>
        <w:autoSpaceDE w:val="0"/>
        <w:autoSpaceDN w:val="0"/>
        <w:adjustRightInd w:val="0"/>
        <w:rPr>
          <w:rFonts w:cs="Arial"/>
          <w:szCs w:val="19"/>
        </w:rPr>
      </w:pPr>
    </w:p>
    <w:p w14:paraId="5CD68546" w14:textId="77777777" w:rsidR="00A77B9D" w:rsidRPr="00582EC6" w:rsidRDefault="00591689" w:rsidP="00591689">
      <w:pPr>
        <w:tabs>
          <w:tab w:val="left" w:pos="357"/>
        </w:tabs>
        <w:autoSpaceDE w:val="0"/>
        <w:autoSpaceDN w:val="0"/>
        <w:adjustRightInd w:val="0"/>
        <w:ind w:left="357" w:hanging="357"/>
        <w:rPr>
          <w:rFonts w:cs="Arial"/>
          <w:szCs w:val="19"/>
        </w:rPr>
      </w:pPr>
      <w:r>
        <w:rPr>
          <w:rFonts w:cs="Arial"/>
          <w:szCs w:val="19"/>
        </w:rPr>
        <w:t>2.</w:t>
      </w:r>
      <w:r>
        <w:rPr>
          <w:rFonts w:cs="Arial"/>
          <w:szCs w:val="19"/>
        </w:rPr>
        <w:tab/>
      </w:r>
      <w:r w:rsidR="00A77B9D" w:rsidRPr="00582EC6">
        <w:rPr>
          <w:rFonts w:cs="Arial"/>
          <w:szCs w:val="19"/>
        </w:rPr>
        <w:t xml:space="preserve">Om aanspraak te kunnen maken op een vergoeding van de lidmaatschapskosten van de </w:t>
      </w:r>
      <w:r w:rsidR="00280409">
        <w:rPr>
          <w:rFonts w:cs="Arial"/>
          <w:szCs w:val="19"/>
        </w:rPr>
        <w:t>vakvereniging</w:t>
      </w:r>
      <w:r w:rsidR="00A77B9D" w:rsidRPr="00582EC6">
        <w:rPr>
          <w:rFonts w:cs="Arial"/>
          <w:szCs w:val="19"/>
        </w:rPr>
        <w:t xml:space="preserve">, dient de werknemer uiterlijk 1 december van het betreffende kalenderjaar het in lid 3 genoemde declaratieformulier aan de werkgever te overleggen. Hierbij wordt een door zijn </w:t>
      </w:r>
      <w:r w:rsidR="00280409">
        <w:rPr>
          <w:rFonts w:cs="Arial"/>
          <w:szCs w:val="19"/>
        </w:rPr>
        <w:t>vakvereniging</w:t>
      </w:r>
      <w:r w:rsidR="00A77B9D" w:rsidRPr="00582EC6">
        <w:rPr>
          <w:rFonts w:cs="Arial"/>
          <w:szCs w:val="19"/>
        </w:rPr>
        <w:t xml:space="preserve"> en op zijn naam gesteld jaaroverzicht van betaalde contributie over het betreffende jaar bijgevoegd. Overschrijding van genoemde datum leidt tot uitsluiting van deelname.</w:t>
      </w:r>
    </w:p>
    <w:p w14:paraId="2CC3BC20" w14:textId="77777777" w:rsidR="00A77B9D" w:rsidRPr="00582EC6" w:rsidRDefault="00A77B9D" w:rsidP="00591689">
      <w:pPr>
        <w:tabs>
          <w:tab w:val="left" w:pos="357"/>
        </w:tabs>
        <w:autoSpaceDE w:val="0"/>
        <w:autoSpaceDN w:val="0"/>
        <w:adjustRightInd w:val="0"/>
        <w:rPr>
          <w:rFonts w:cs="Arial"/>
          <w:szCs w:val="19"/>
        </w:rPr>
      </w:pPr>
    </w:p>
    <w:p w14:paraId="6C14EE77" w14:textId="77777777" w:rsidR="00A77B9D" w:rsidRPr="00582EC6" w:rsidRDefault="00591689" w:rsidP="00591689">
      <w:pPr>
        <w:tabs>
          <w:tab w:val="left" w:pos="357"/>
        </w:tabs>
        <w:autoSpaceDE w:val="0"/>
        <w:autoSpaceDN w:val="0"/>
        <w:adjustRightInd w:val="0"/>
        <w:ind w:left="357" w:hanging="357"/>
        <w:rPr>
          <w:rFonts w:cs="Arial"/>
          <w:szCs w:val="19"/>
        </w:rPr>
      </w:pPr>
      <w:r>
        <w:rPr>
          <w:rFonts w:cs="Arial"/>
          <w:szCs w:val="19"/>
        </w:rPr>
        <w:t>3.</w:t>
      </w:r>
      <w:r>
        <w:rPr>
          <w:rFonts w:cs="Arial"/>
          <w:szCs w:val="19"/>
        </w:rPr>
        <w:tab/>
      </w:r>
      <w:r w:rsidR="00A77B9D" w:rsidRPr="00582EC6">
        <w:rPr>
          <w:rFonts w:cs="Arial"/>
          <w:szCs w:val="19"/>
        </w:rPr>
        <w:t>De in lid 1 bedoelde vergoeding wordt vastgesteld op basis van de door de werknemer op het declaratieformulier vermelde gegevens en op basis van de toepasselijke fiscale en premierechtelijke Wet- en regelgeving.</w:t>
      </w:r>
    </w:p>
    <w:p w14:paraId="7A0D3912" w14:textId="77777777" w:rsidR="00A77B9D" w:rsidRPr="00582EC6" w:rsidRDefault="00A77B9D" w:rsidP="00591689">
      <w:pPr>
        <w:tabs>
          <w:tab w:val="left" w:pos="357"/>
        </w:tabs>
        <w:autoSpaceDE w:val="0"/>
        <w:autoSpaceDN w:val="0"/>
        <w:adjustRightInd w:val="0"/>
        <w:rPr>
          <w:rFonts w:cs="Arial"/>
          <w:szCs w:val="19"/>
        </w:rPr>
      </w:pPr>
    </w:p>
    <w:p w14:paraId="685372D4" w14:textId="77777777" w:rsidR="00A77B9D" w:rsidRPr="00582EC6" w:rsidRDefault="00591689" w:rsidP="00591689">
      <w:pPr>
        <w:tabs>
          <w:tab w:val="left" w:pos="357"/>
        </w:tabs>
        <w:autoSpaceDE w:val="0"/>
        <w:autoSpaceDN w:val="0"/>
        <w:adjustRightInd w:val="0"/>
        <w:ind w:left="357" w:hanging="357"/>
        <w:rPr>
          <w:rFonts w:cs="Arial"/>
          <w:szCs w:val="19"/>
        </w:rPr>
      </w:pPr>
      <w:r>
        <w:rPr>
          <w:rFonts w:cs="Arial"/>
          <w:szCs w:val="19"/>
        </w:rPr>
        <w:lastRenderedPageBreak/>
        <w:t>4.</w:t>
      </w:r>
      <w:r>
        <w:rPr>
          <w:rFonts w:cs="Arial"/>
          <w:szCs w:val="19"/>
        </w:rPr>
        <w:tab/>
      </w:r>
      <w:r w:rsidR="00A77B9D" w:rsidRPr="00582EC6">
        <w:rPr>
          <w:rFonts w:cs="Arial"/>
          <w:szCs w:val="19"/>
        </w:rPr>
        <w:t>Indien door de werknemer is voldaan aan het gestelde in lid 2 wordt de vergoeding zoals bedoeld in artikel 1 door de werkgever aan de werknemer betaald tezamen met de loonbetaling in de maand december.</w:t>
      </w:r>
    </w:p>
    <w:p w14:paraId="646922A1" w14:textId="77777777" w:rsidR="00A77B9D" w:rsidRPr="00582EC6" w:rsidRDefault="00A77B9D" w:rsidP="00A77B9D">
      <w:pPr>
        <w:autoSpaceDE w:val="0"/>
        <w:autoSpaceDN w:val="0"/>
        <w:adjustRightInd w:val="0"/>
        <w:rPr>
          <w:rFonts w:cs="Arial"/>
          <w:szCs w:val="19"/>
        </w:rPr>
      </w:pPr>
    </w:p>
    <w:p w14:paraId="30625EBE" w14:textId="77777777" w:rsidR="00A77B9D" w:rsidRPr="00582EC6" w:rsidRDefault="00A77B9D" w:rsidP="00DA53F1">
      <w:pPr>
        <w:rPr>
          <w:b/>
        </w:rPr>
      </w:pPr>
      <w:r w:rsidRPr="00582EC6">
        <w:rPr>
          <w:b/>
        </w:rPr>
        <w:t>Artikel 3</w:t>
      </w:r>
    </w:p>
    <w:p w14:paraId="48D97A36" w14:textId="77777777" w:rsidR="00A77B9D" w:rsidRPr="00582EC6" w:rsidRDefault="00A77B9D" w:rsidP="00A77B9D">
      <w:pPr>
        <w:autoSpaceDE w:val="0"/>
        <w:autoSpaceDN w:val="0"/>
        <w:adjustRightInd w:val="0"/>
        <w:rPr>
          <w:rFonts w:cs="Arial"/>
          <w:szCs w:val="19"/>
        </w:rPr>
      </w:pPr>
      <w:r w:rsidRPr="00582EC6">
        <w:rPr>
          <w:rFonts w:cs="Arial"/>
          <w:szCs w:val="19"/>
        </w:rPr>
        <w:t xml:space="preserve">Bij beëindiging van het dienstverband, ongeacht de reden hiertoe, eindigt het recht op vergoeding als bedoeld in artikel 1. </w:t>
      </w:r>
    </w:p>
    <w:p w14:paraId="5A3245A1" w14:textId="77777777" w:rsidR="00A77B9D" w:rsidRPr="00582EC6" w:rsidRDefault="00A77B9D" w:rsidP="00A77B9D">
      <w:pPr>
        <w:autoSpaceDE w:val="0"/>
        <w:autoSpaceDN w:val="0"/>
        <w:adjustRightInd w:val="0"/>
        <w:rPr>
          <w:rFonts w:cs="Arial"/>
          <w:szCs w:val="19"/>
        </w:rPr>
      </w:pPr>
    </w:p>
    <w:p w14:paraId="55A60D6D" w14:textId="77777777" w:rsidR="00A77B9D" w:rsidRPr="00582EC6" w:rsidRDefault="00A77B9D" w:rsidP="00DA53F1">
      <w:pPr>
        <w:rPr>
          <w:b/>
        </w:rPr>
      </w:pPr>
      <w:r w:rsidRPr="00582EC6">
        <w:rPr>
          <w:b/>
        </w:rPr>
        <w:t>Artikel 4</w:t>
      </w:r>
    </w:p>
    <w:p w14:paraId="5E5DE391" w14:textId="77777777" w:rsidR="009B38D7" w:rsidRPr="00582EC6" w:rsidRDefault="00A77B9D" w:rsidP="00A77B9D">
      <w:pPr>
        <w:autoSpaceDE w:val="0"/>
        <w:autoSpaceDN w:val="0"/>
        <w:adjustRightInd w:val="0"/>
        <w:rPr>
          <w:rFonts w:cs="Arial"/>
          <w:szCs w:val="19"/>
        </w:rPr>
      </w:pPr>
      <w:r w:rsidRPr="00582EC6">
        <w:rPr>
          <w:rFonts w:cs="Arial"/>
          <w:szCs w:val="19"/>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p>
    <w:p w14:paraId="52F00AC4" w14:textId="77777777" w:rsidR="00A77B9D" w:rsidRPr="00582EC6" w:rsidRDefault="009B38D7" w:rsidP="00A77B9D">
      <w:pPr>
        <w:autoSpaceDE w:val="0"/>
        <w:autoSpaceDN w:val="0"/>
        <w:adjustRightInd w:val="0"/>
        <w:rPr>
          <w:rFonts w:cs="Arial"/>
          <w:szCs w:val="19"/>
        </w:rPr>
      </w:pPr>
      <w:r w:rsidRPr="00582EC6">
        <w:rPr>
          <w:rFonts w:cs="Arial"/>
          <w:szCs w:val="19"/>
        </w:rPr>
        <w:t xml:space="preserve"> </w:t>
      </w:r>
    </w:p>
    <w:p w14:paraId="5DD9D9EB" w14:textId="77777777" w:rsidR="00DA53F1" w:rsidRPr="00582EC6" w:rsidRDefault="002336F0" w:rsidP="000C56C3">
      <w:pPr>
        <w:autoSpaceDE w:val="0"/>
        <w:autoSpaceDN w:val="0"/>
        <w:adjustRightInd w:val="0"/>
        <w:jc w:val="center"/>
        <w:rPr>
          <w:rFonts w:cs="Arial"/>
          <w:b/>
          <w:bCs/>
          <w:sz w:val="22"/>
          <w:szCs w:val="22"/>
        </w:rPr>
      </w:pPr>
      <w:r>
        <w:rPr>
          <w:rFonts w:cs="Arial"/>
          <w:b/>
          <w:bCs/>
          <w:sz w:val="22"/>
          <w:szCs w:val="22"/>
        </w:rPr>
        <w:br w:type="page"/>
      </w:r>
    </w:p>
    <w:p w14:paraId="0989E89D" w14:textId="77777777" w:rsidR="00DA53F1" w:rsidRPr="00582EC6" w:rsidRDefault="00DA53F1" w:rsidP="000C56C3">
      <w:pPr>
        <w:autoSpaceDE w:val="0"/>
        <w:autoSpaceDN w:val="0"/>
        <w:adjustRightInd w:val="0"/>
        <w:jc w:val="center"/>
        <w:rPr>
          <w:rFonts w:cs="Arial"/>
          <w:b/>
          <w:bCs/>
          <w:sz w:val="22"/>
          <w:szCs w:val="22"/>
        </w:rPr>
      </w:pPr>
    </w:p>
    <w:p w14:paraId="0AAD7327" w14:textId="77777777" w:rsidR="000C56C3" w:rsidRPr="00582EC6" w:rsidRDefault="00A865C2" w:rsidP="000C56C3">
      <w:pPr>
        <w:autoSpaceDE w:val="0"/>
        <w:autoSpaceDN w:val="0"/>
        <w:adjustRightInd w:val="0"/>
        <w:jc w:val="center"/>
        <w:rPr>
          <w:rFonts w:cs="Arial"/>
          <w:b/>
          <w:bCs/>
        </w:rPr>
      </w:pPr>
      <w:r w:rsidRPr="00582EC6">
        <w:rPr>
          <w:rFonts w:cs="Arial"/>
          <w:b/>
          <w:bCs/>
        </w:rPr>
        <w:t>(VOORBEELD)</w:t>
      </w:r>
    </w:p>
    <w:p w14:paraId="3B2767C6" w14:textId="77777777" w:rsidR="00DA53F1" w:rsidRPr="00582EC6" w:rsidRDefault="00DA53F1" w:rsidP="00A77B9D">
      <w:pPr>
        <w:autoSpaceDE w:val="0"/>
        <w:autoSpaceDN w:val="0"/>
        <w:adjustRightInd w:val="0"/>
        <w:rPr>
          <w:rFonts w:cs="Arial"/>
          <w:b/>
          <w:bCs/>
        </w:rPr>
      </w:pPr>
    </w:p>
    <w:p w14:paraId="71C4F124" w14:textId="77777777" w:rsidR="00A77B9D" w:rsidRPr="00582EC6" w:rsidRDefault="00A77B9D" w:rsidP="00DA53F1">
      <w:pPr>
        <w:autoSpaceDE w:val="0"/>
        <w:autoSpaceDN w:val="0"/>
        <w:adjustRightInd w:val="0"/>
        <w:jc w:val="center"/>
        <w:rPr>
          <w:rFonts w:cs="Arial"/>
          <w:b/>
          <w:bCs/>
        </w:rPr>
      </w:pPr>
      <w:r w:rsidRPr="00582EC6">
        <w:rPr>
          <w:rFonts w:cs="Arial"/>
          <w:b/>
          <w:bCs/>
        </w:rPr>
        <w:t xml:space="preserve">DECLARATIEFORMULIER VERGOEDING VAN DE LIDMAATSCHAPSKOSTEN VAN EEN </w:t>
      </w:r>
      <w:r w:rsidR="00280409">
        <w:rPr>
          <w:rFonts w:cs="Arial"/>
          <w:b/>
          <w:bCs/>
        </w:rPr>
        <w:t>VAKVERENIGING</w:t>
      </w:r>
    </w:p>
    <w:p w14:paraId="2B63E698" w14:textId="77777777" w:rsidR="00A77B9D" w:rsidRPr="00582EC6" w:rsidRDefault="00A77B9D" w:rsidP="00A77B9D">
      <w:pPr>
        <w:autoSpaceDE w:val="0"/>
        <w:autoSpaceDN w:val="0"/>
        <w:adjustRightInd w:val="0"/>
        <w:rPr>
          <w:rFonts w:cs="Arial"/>
          <w:szCs w:val="19"/>
        </w:rPr>
      </w:pPr>
    </w:p>
    <w:p w14:paraId="32921A14" w14:textId="77777777" w:rsidR="00A77B9D" w:rsidRPr="00582EC6" w:rsidRDefault="00A77B9D" w:rsidP="00A77B9D">
      <w:pPr>
        <w:autoSpaceDE w:val="0"/>
        <w:autoSpaceDN w:val="0"/>
        <w:adjustRightInd w:val="0"/>
        <w:rPr>
          <w:rFonts w:cs="Arial"/>
          <w:szCs w:val="19"/>
        </w:rPr>
      </w:pPr>
    </w:p>
    <w:p w14:paraId="29FF4855" w14:textId="77777777" w:rsidR="00A77B9D" w:rsidRPr="00582EC6" w:rsidRDefault="00A77B9D" w:rsidP="00A77B9D">
      <w:pPr>
        <w:autoSpaceDE w:val="0"/>
        <w:autoSpaceDN w:val="0"/>
        <w:adjustRightInd w:val="0"/>
        <w:rPr>
          <w:rFonts w:cs="Arial"/>
          <w:szCs w:val="19"/>
        </w:rPr>
      </w:pPr>
      <w:r w:rsidRPr="00582EC6">
        <w:rPr>
          <w:rFonts w:cs="Arial"/>
          <w:szCs w:val="19"/>
        </w:rPr>
        <w:t>Door de werknemer uiterlijk 1 december van het betreffende kalenderjaar in te leveren bij de werkgever</w:t>
      </w:r>
    </w:p>
    <w:p w14:paraId="4186C144" w14:textId="77777777" w:rsidR="00A77B9D" w:rsidRPr="00582EC6" w:rsidRDefault="00A77B9D" w:rsidP="00A77B9D">
      <w:pPr>
        <w:autoSpaceDE w:val="0"/>
        <w:autoSpaceDN w:val="0"/>
        <w:adjustRightInd w:val="0"/>
        <w:rPr>
          <w:rFonts w:cs="Arial"/>
          <w:szCs w:val="19"/>
        </w:rPr>
      </w:pPr>
      <w:r w:rsidRPr="00582EC6">
        <w:rPr>
          <w:rFonts w:cs="Arial"/>
          <w:szCs w:val="19"/>
        </w:rPr>
        <w:t>Ondergetekende, ........................................................ (naam werknemer)</w:t>
      </w:r>
    </w:p>
    <w:p w14:paraId="69B1261E" w14:textId="77777777" w:rsidR="00A77B9D" w:rsidRPr="00582EC6" w:rsidRDefault="00B97216" w:rsidP="00A77B9D">
      <w:pPr>
        <w:autoSpaceDE w:val="0"/>
        <w:autoSpaceDN w:val="0"/>
        <w:adjustRightInd w:val="0"/>
        <w:rPr>
          <w:rFonts w:cs="Arial"/>
          <w:szCs w:val="19"/>
        </w:rPr>
      </w:pPr>
      <w:r w:rsidRPr="009050AB">
        <w:t xml:space="preserve"> Burgerservicenummer (BSN)</w:t>
      </w:r>
      <w:r w:rsidR="00A77B9D" w:rsidRPr="00582EC6">
        <w:rPr>
          <w:rFonts w:cs="Arial"/>
          <w:szCs w:val="19"/>
        </w:rPr>
        <w:t>: .............................................................................................</w:t>
      </w:r>
    </w:p>
    <w:p w14:paraId="4C1033A0"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 xml:space="preserve">is ter zake van zijn arbeidsovereenkomst bij  </w:t>
      </w:r>
      <w:r w:rsidR="00FF4BD8" w:rsidRPr="00981C2A">
        <w:rPr>
          <w:rFonts w:cs="Arial"/>
        </w:rPr>
        <w:t>Ashland Industries Nederland B.V.</w:t>
      </w:r>
      <w:r w:rsidR="00FF4BD8" w:rsidRPr="00981C2A">
        <w:t xml:space="preserve"> </w:t>
      </w:r>
      <w:r w:rsidRPr="00582EC6">
        <w:rPr>
          <w:rFonts w:cs="Arial"/>
          <w:szCs w:val="19"/>
        </w:rPr>
        <w:t xml:space="preserve">lid van .................................. (naam </w:t>
      </w:r>
      <w:r w:rsidR="00280409">
        <w:rPr>
          <w:rFonts w:cs="Arial"/>
          <w:szCs w:val="19"/>
        </w:rPr>
        <w:t>vakvereniging</w:t>
      </w:r>
      <w:r w:rsidRPr="00582EC6">
        <w:rPr>
          <w:rFonts w:cs="Arial"/>
          <w:szCs w:val="19"/>
        </w:rPr>
        <w:t xml:space="preserve">) en betaalt in dit verband kosten voor het lidmaatschap; </w:t>
      </w:r>
    </w:p>
    <w:p w14:paraId="24995C17"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 xml:space="preserve">b. verklaart akkoord te gaan met het gestelde in het Reglement Vergoeding van de lidmaatschapskosten van een </w:t>
      </w:r>
      <w:r w:rsidR="00280409">
        <w:rPr>
          <w:rFonts w:cs="Arial"/>
          <w:szCs w:val="19"/>
        </w:rPr>
        <w:t>vakvereniging</w:t>
      </w:r>
      <w:r w:rsidRPr="00582EC6">
        <w:rPr>
          <w:rFonts w:cs="Arial"/>
          <w:szCs w:val="19"/>
        </w:rPr>
        <w:t xml:space="preserve"> voor  werknemers werkzaam bij  </w:t>
      </w:r>
      <w:r w:rsidR="00FF4BD8" w:rsidRPr="00FF4BD8">
        <w:rPr>
          <w:rFonts w:cs="Arial"/>
        </w:rPr>
        <w:t xml:space="preserve"> </w:t>
      </w:r>
      <w:r w:rsidR="00FF4BD8" w:rsidRPr="00981C2A">
        <w:rPr>
          <w:rFonts w:cs="Arial"/>
        </w:rPr>
        <w:t>Ashland Industries Nederland B.V.</w:t>
      </w:r>
      <w:r w:rsidRPr="00582EC6">
        <w:rPr>
          <w:rFonts w:cs="Arial"/>
          <w:szCs w:val="19"/>
        </w:rPr>
        <w:t>;</w:t>
      </w:r>
    </w:p>
    <w:p w14:paraId="2A6EA577"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 xml:space="preserve">verklaart dat de kosten voor het betreffende kalenderjaar die krachtens dit reglement voor vergoeding in aanmerking komen als volgt bedragen: </w:t>
      </w:r>
      <w:r w:rsidRPr="00582EC6">
        <w:rPr>
          <w:rFonts w:cs="Arial"/>
          <w:szCs w:val="19"/>
        </w:rPr>
        <w:br/>
        <w:t xml:space="preserve">kosten voor lidmaatschap van de onder a. genoemde </w:t>
      </w:r>
      <w:r w:rsidR="00280409">
        <w:rPr>
          <w:rFonts w:cs="Arial"/>
          <w:szCs w:val="19"/>
        </w:rPr>
        <w:t>vakvereniging</w:t>
      </w:r>
      <w:r w:rsidRPr="00582EC6">
        <w:rPr>
          <w:rFonts w:cs="Arial"/>
          <w:szCs w:val="19"/>
        </w:rPr>
        <w:t xml:space="preserve"> in betreffende kalenderjaar): .......................................................... euro;</w:t>
      </w:r>
    </w:p>
    <w:p w14:paraId="71CE882A"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verklaart afstand te doen van een deel van zijn bruto loon in december van het betreffende kalenderjaar met een geldswaarde ter grootte van het hierboven onder c. aangegeven bedrag;</w:t>
      </w:r>
    </w:p>
    <w:p w14:paraId="1B4AAD78"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verklaart zich bewust te zijn van het feit dat door vergoeding van de kosten een tijdige declaratie bij zijn werkgever nodig is (uiterlijk1 december van het betreffende kalenderjaar);</w:t>
      </w:r>
    </w:p>
    <w:p w14:paraId="1AED91F6"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lastRenderedPageBreak/>
        <w:t xml:space="preserve"> verklaart zich er van bewust te zijn dat het afzien van een deel van het salaris gevolgen kan hebben voor het bruto loon sociale verzekeringen en arbeidsvoorwaardelijke berekeningsgrondslagen;</w:t>
      </w:r>
    </w:p>
    <w:p w14:paraId="27055B24"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geen aansprakelijkheid aanvaardt.</w:t>
      </w:r>
    </w:p>
    <w:p w14:paraId="13864694" w14:textId="77777777" w:rsidR="00A77B9D" w:rsidRPr="00582EC6" w:rsidRDefault="00A77B9D" w:rsidP="007C4B57">
      <w:pPr>
        <w:widowControl/>
        <w:numPr>
          <w:ilvl w:val="0"/>
          <w:numId w:val="55"/>
        </w:numPr>
        <w:autoSpaceDE w:val="0"/>
        <w:autoSpaceDN w:val="0"/>
        <w:adjustRightInd w:val="0"/>
        <w:rPr>
          <w:rFonts w:cs="Arial"/>
          <w:szCs w:val="19"/>
        </w:rPr>
      </w:pPr>
      <w:r w:rsidRPr="00582EC6">
        <w:rPr>
          <w:rFonts w:cs="Arial"/>
          <w:szCs w:val="19"/>
        </w:rPr>
        <w:t>als bijlage bij dit formulier betalingsbewijzen overlegt als bedoeld in artikel 2, lid 2 van het reglement.</w:t>
      </w:r>
    </w:p>
    <w:p w14:paraId="214E4EB8" w14:textId="77777777" w:rsidR="00A77B9D" w:rsidRPr="00582EC6" w:rsidRDefault="00A77B9D" w:rsidP="00A77B9D">
      <w:pPr>
        <w:autoSpaceDE w:val="0"/>
        <w:autoSpaceDN w:val="0"/>
        <w:adjustRightInd w:val="0"/>
        <w:rPr>
          <w:rFonts w:cs="Arial"/>
          <w:szCs w:val="19"/>
        </w:rPr>
      </w:pPr>
    </w:p>
    <w:p w14:paraId="542EB01A" w14:textId="77777777" w:rsidR="00A77B9D" w:rsidRPr="00582EC6" w:rsidRDefault="00A77B9D" w:rsidP="00A77B9D">
      <w:pPr>
        <w:autoSpaceDE w:val="0"/>
        <w:autoSpaceDN w:val="0"/>
        <w:adjustRightInd w:val="0"/>
        <w:rPr>
          <w:rFonts w:cs="Arial"/>
          <w:szCs w:val="19"/>
        </w:rPr>
      </w:pPr>
    </w:p>
    <w:p w14:paraId="1E26A552" w14:textId="77777777" w:rsidR="00A77B9D" w:rsidRPr="00582EC6" w:rsidRDefault="00A77B9D" w:rsidP="00A77B9D">
      <w:pPr>
        <w:autoSpaceDE w:val="0"/>
        <w:autoSpaceDN w:val="0"/>
        <w:adjustRightInd w:val="0"/>
        <w:rPr>
          <w:rFonts w:cs="Arial"/>
          <w:szCs w:val="19"/>
        </w:rPr>
      </w:pPr>
    </w:p>
    <w:p w14:paraId="4BA10664" w14:textId="77777777" w:rsidR="00A77B9D" w:rsidRPr="00582EC6" w:rsidRDefault="00A77B9D" w:rsidP="00A77B9D">
      <w:pPr>
        <w:autoSpaceDE w:val="0"/>
        <w:autoSpaceDN w:val="0"/>
        <w:adjustRightInd w:val="0"/>
        <w:rPr>
          <w:rFonts w:cs="Arial"/>
          <w:szCs w:val="19"/>
        </w:rPr>
      </w:pPr>
      <w:r w:rsidRPr="00582EC6">
        <w:rPr>
          <w:rFonts w:cs="Arial"/>
          <w:szCs w:val="19"/>
        </w:rPr>
        <w:t>Datum: .......................................................................................................</w:t>
      </w:r>
    </w:p>
    <w:p w14:paraId="7B7F0EBB" w14:textId="77777777" w:rsidR="00A77B9D" w:rsidRPr="00582EC6" w:rsidRDefault="00A77B9D" w:rsidP="00A77B9D">
      <w:pPr>
        <w:autoSpaceDE w:val="0"/>
        <w:autoSpaceDN w:val="0"/>
        <w:adjustRightInd w:val="0"/>
        <w:rPr>
          <w:rFonts w:cs="Arial"/>
        </w:rPr>
      </w:pPr>
      <w:r w:rsidRPr="00582EC6">
        <w:rPr>
          <w:rFonts w:cs="Arial"/>
          <w:szCs w:val="19"/>
        </w:rPr>
        <w:t>Handtekening: ............................................................................................</w:t>
      </w:r>
    </w:p>
    <w:p w14:paraId="5465050F" w14:textId="77777777" w:rsidR="00A77B9D" w:rsidRPr="00582EC6" w:rsidRDefault="00A77B9D" w:rsidP="00A77B9D">
      <w:pPr>
        <w:rPr>
          <w:rFonts w:cs="Arial"/>
        </w:rPr>
      </w:pPr>
    </w:p>
    <w:p w14:paraId="427FE44B" w14:textId="77777777" w:rsidR="00E97F85" w:rsidRPr="00582EC6" w:rsidRDefault="00E97F85">
      <w:r w:rsidRPr="00582EC6">
        <w:rPr>
          <w:b/>
          <w:sz w:val="24"/>
        </w:rPr>
        <w:br/>
      </w:r>
      <w:r w:rsidRPr="00582EC6">
        <w:br/>
      </w:r>
    </w:p>
    <w:p w14:paraId="3F65F4E7" w14:textId="77777777" w:rsidR="00E97F85" w:rsidRPr="00C65E8E" w:rsidRDefault="00E97F85" w:rsidP="00C65E8E">
      <w:pPr>
        <w:pStyle w:val="Kop1"/>
      </w:pPr>
      <w:r w:rsidRPr="00582EC6">
        <w:br w:type="page"/>
      </w:r>
      <w:bookmarkStart w:id="68" w:name="_Toc440547934"/>
      <w:bookmarkStart w:id="69" w:name="_Toc466550270"/>
      <w:r w:rsidRPr="00C65E8E">
        <w:lastRenderedPageBreak/>
        <w:t>Bijlage VI:</w:t>
      </w:r>
      <w:r w:rsidRPr="00C65E8E">
        <w:tab/>
        <w:t>Beroepsprocedure inzake bezwaar functie</w:t>
      </w:r>
      <w:r w:rsidR="00F97226" w:rsidRPr="00C65E8E">
        <w:t>-</w:t>
      </w:r>
      <w:r w:rsidRPr="00C65E8E">
        <w:t>indeling</w:t>
      </w:r>
      <w:bookmarkEnd w:id="68"/>
      <w:bookmarkEnd w:id="69"/>
    </w:p>
    <w:p w14:paraId="45710BB9" w14:textId="77777777" w:rsidR="00E97F85" w:rsidRPr="00582EC6" w:rsidRDefault="00E97F85"/>
    <w:p w14:paraId="1CDB8ED4" w14:textId="77777777" w:rsidR="00E97F85" w:rsidRPr="00582EC6" w:rsidRDefault="00E97F85">
      <w:r w:rsidRPr="00582EC6">
        <w:t>Indien een werknemer bezwaar heeft tegen de indeling van zijn functie, op basis van functiewaardering, kan hij gebruik maken van de volgende beroepsprocedure:</w:t>
      </w:r>
      <w:r w:rsidR="00016B93" w:rsidRPr="00582EC6">
        <w:br/>
      </w:r>
    </w:p>
    <w:p w14:paraId="2E030D98" w14:textId="77777777" w:rsidR="00E97F85" w:rsidRPr="00582EC6" w:rsidRDefault="00E97F85" w:rsidP="007C4B57">
      <w:pPr>
        <w:numPr>
          <w:ilvl w:val="0"/>
          <w:numId w:val="33"/>
        </w:numPr>
        <w:tabs>
          <w:tab w:val="clear" w:pos="567"/>
          <w:tab w:val="num" w:pos="284"/>
        </w:tabs>
        <w:ind w:left="284" w:hanging="284"/>
      </w:pPr>
      <w:r w:rsidRPr="00582EC6">
        <w:t>De werknemer dient eerst zijn bezwaren schriftelijk in bij de afdeling Personeelszaken, nadat hij hierover overleg heeft gepleegd met zijn naaste chef.</w:t>
      </w:r>
    </w:p>
    <w:p w14:paraId="462D4AFF" w14:textId="77777777" w:rsidR="00E97F85" w:rsidRPr="00582EC6" w:rsidRDefault="00E97F85">
      <w:pPr>
        <w:pStyle w:val="Plattetekstinspringen3"/>
        <w:tabs>
          <w:tab w:val="num" w:pos="284"/>
        </w:tabs>
        <w:ind w:left="284" w:hanging="284"/>
      </w:pPr>
      <w:r w:rsidRPr="00582EC6">
        <w:tab/>
        <w:t>De bezwaren dienen zoveel mogelijk door gegronde argumenten, onder andere uitbreiding van werkzaamheden, onjuiste functieomschrijving enz. te worden ondersteund.</w:t>
      </w:r>
    </w:p>
    <w:p w14:paraId="52A2FD1D" w14:textId="77777777" w:rsidR="00E97F85" w:rsidRPr="00582EC6" w:rsidRDefault="00E97F85">
      <w:pPr>
        <w:pStyle w:val="Plattetekstinspringen3"/>
        <w:tabs>
          <w:tab w:val="num" w:pos="284"/>
        </w:tabs>
        <w:ind w:left="284" w:hanging="284"/>
      </w:pPr>
      <w:r w:rsidRPr="00582EC6">
        <w:tab/>
        <w:t>De werkgever bevestigt schriftelijk de ontvangst van het bezwaar van de werknemer, waarna een en ander behandeld wordt door het betreffende organisatiebureau.</w:t>
      </w:r>
      <w:r w:rsidR="00016B93" w:rsidRPr="00582EC6">
        <w:br/>
      </w:r>
    </w:p>
    <w:p w14:paraId="51D531A1" w14:textId="77777777" w:rsidR="00E97F85" w:rsidRPr="00582EC6" w:rsidRDefault="00E97F85" w:rsidP="007C4B57">
      <w:pPr>
        <w:numPr>
          <w:ilvl w:val="0"/>
          <w:numId w:val="33"/>
        </w:numPr>
        <w:tabs>
          <w:tab w:val="clear" w:pos="567"/>
          <w:tab w:val="num" w:pos="284"/>
        </w:tabs>
        <w:ind w:left="284" w:hanging="284"/>
      </w:pPr>
      <w:r w:rsidRPr="00582EC6">
        <w:t xml:space="preserve">Indien de in het vorige lid aangegeven weg niet binnen 3 maanden leidt tot een bevredigende oplossing voor de werknemer, kan de werknemer zijn bezwaar voorleggen aan de vakvereniging, waarbij hij is aangesloten. </w:t>
      </w:r>
    </w:p>
    <w:p w14:paraId="7ADDBD22" w14:textId="77777777" w:rsidR="00E97F85" w:rsidRPr="00582EC6" w:rsidRDefault="00E97F85">
      <w:pPr>
        <w:pStyle w:val="Plattetekstinspringen3"/>
        <w:tabs>
          <w:tab w:val="num" w:pos="284"/>
        </w:tabs>
        <w:ind w:left="284" w:hanging="284"/>
      </w:pPr>
      <w:r w:rsidRPr="00582EC6">
        <w:tab/>
        <w:t>In overleg met de betrokken werknemer kan de vakvereniging het bezwaar voorleggen aan zijn functiedeskundige. Deze neemt contact op met de functiedeskundigen van de werkgever met de bedoeling gezamenlijk tot een uitspraak te komen, welke bindend zal zijn voor de betrokken werknemer en de werkgever.</w:t>
      </w:r>
    </w:p>
    <w:p w14:paraId="27ADC4C7" w14:textId="77777777" w:rsidR="00E97F85" w:rsidRPr="00C65E8E" w:rsidRDefault="00E97F85" w:rsidP="00C65E8E">
      <w:pPr>
        <w:pStyle w:val="Kop1"/>
      </w:pPr>
      <w:r w:rsidRPr="00582EC6">
        <w:br w:type="page"/>
      </w:r>
      <w:bookmarkStart w:id="70" w:name="_Toc440547935"/>
      <w:bookmarkStart w:id="71" w:name="_Toc466550271"/>
      <w:r w:rsidRPr="00C65E8E">
        <w:lastRenderedPageBreak/>
        <w:t>Bijlage VII:</w:t>
      </w:r>
      <w:r w:rsidRPr="00C65E8E">
        <w:tab/>
        <w:t>Arbeidsplaatsen</w:t>
      </w:r>
      <w:bookmarkEnd w:id="70"/>
      <w:bookmarkEnd w:id="71"/>
    </w:p>
    <w:p w14:paraId="5062D0D9" w14:textId="77777777" w:rsidR="00E97F85" w:rsidRPr="00582EC6" w:rsidRDefault="00E97F85"/>
    <w:p w14:paraId="79F2E467" w14:textId="77777777" w:rsidR="00E97F85" w:rsidRPr="00582EC6" w:rsidRDefault="00E97F85" w:rsidP="007C4B57">
      <w:pPr>
        <w:numPr>
          <w:ilvl w:val="0"/>
          <w:numId w:val="34"/>
        </w:numPr>
      </w:pPr>
      <w:r w:rsidRPr="00582EC6">
        <w:t>Werkgelegenheid</w:t>
      </w:r>
    </w:p>
    <w:p w14:paraId="76313FDF" w14:textId="77777777" w:rsidR="00E97F85" w:rsidRPr="00582EC6" w:rsidRDefault="00E97F85" w:rsidP="007C4B57">
      <w:pPr>
        <w:numPr>
          <w:ilvl w:val="0"/>
          <w:numId w:val="35"/>
        </w:numPr>
        <w:tabs>
          <w:tab w:val="clear" w:pos="567"/>
          <w:tab w:val="num" w:pos="851"/>
        </w:tabs>
        <w:ind w:left="851" w:hanging="284"/>
      </w:pPr>
      <w:r w:rsidRPr="00582EC6">
        <w:t xml:space="preserve">De werkgever richt zich in al zijn beleidsvormen op de levensvatbaarheid en de continuïteit van de onderneming op lange termijn. Binnen dit uitgangspunt is het beleid van de werkgever erop gericht de werknemer zoveel als redelijkerwijs in zijn vermogen ligt op langere termijn in zijn onderneming werkgelegenheid te bieden en zal de werkgever gedurende de looptijd van deze </w:t>
      </w:r>
      <w:r w:rsidR="00280409">
        <w:t>cao</w:t>
      </w:r>
      <w:r w:rsidR="00280409" w:rsidRPr="00582EC6">
        <w:t xml:space="preserve"> </w:t>
      </w:r>
      <w:r w:rsidRPr="00582EC6">
        <w:t>niet overgaan tot gedwongen collectief ontslag, tenzij bijzondere omstandigheden hiertoe noodzaken.</w:t>
      </w:r>
    </w:p>
    <w:p w14:paraId="5A6C42F9" w14:textId="77777777" w:rsidR="00E97F85" w:rsidRPr="00582EC6" w:rsidRDefault="00E97F85" w:rsidP="007C4B57">
      <w:pPr>
        <w:numPr>
          <w:ilvl w:val="0"/>
          <w:numId w:val="35"/>
        </w:numPr>
        <w:tabs>
          <w:tab w:val="clear" w:pos="567"/>
          <w:tab w:val="num" w:pos="851"/>
        </w:tabs>
        <w:ind w:left="851" w:hanging="284"/>
      </w:pPr>
      <w:r w:rsidRPr="00582EC6">
        <w:t xml:space="preserve">Indien zich bijzondere omstandigheden voordoen, waaronder begrepen technologische ontwikkelingen, waardoor de werkgever overweegt maatregelen te treffen, die op langere termijn nadelige invloed hebben op de werkgelegenheid van de werknemers, zal hij hier niet toe besluiten dan na diepgaand overleg met de vakverenigingen en de </w:t>
      </w:r>
      <w:r w:rsidR="00280409">
        <w:t>o</w:t>
      </w:r>
      <w:r w:rsidR="00280409" w:rsidRPr="00582EC6">
        <w:t>ndernemingsraad</w:t>
      </w:r>
      <w:r w:rsidRPr="00582EC6">
        <w:t>.</w:t>
      </w:r>
    </w:p>
    <w:p w14:paraId="06523921" w14:textId="77777777" w:rsidR="00E97F85" w:rsidRPr="00582EC6" w:rsidRDefault="00E97F85">
      <w:pPr>
        <w:tabs>
          <w:tab w:val="num" w:pos="851"/>
        </w:tabs>
        <w:ind w:left="851" w:hanging="284"/>
      </w:pPr>
      <w:r w:rsidRPr="00582EC6">
        <w:tab/>
        <w:t>In dit overleg zal aan de orde komen de aard en de omvang van de noodzakelijk geachte maatregelen en de sociale gevolgen die hieruit voortvloeien.</w:t>
      </w:r>
    </w:p>
    <w:p w14:paraId="1B666555" w14:textId="77777777" w:rsidR="00E97F85" w:rsidRPr="00582EC6" w:rsidRDefault="00E97F85">
      <w:pPr>
        <w:tabs>
          <w:tab w:val="num" w:pos="851"/>
        </w:tabs>
        <w:ind w:left="851" w:hanging="284"/>
      </w:pPr>
      <w:r w:rsidRPr="00582EC6">
        <w:tab/>
        <w:t xml:space="preserve">Indien de werkgever besluit, na dit overleg met de vakverenigingen en de </w:t>
      </w:r>
      <w:r w:rsidR="00280409">
        <w:t>o</w:t>
      </w:r>
      <w:r w:rsidR="00280409" w:rsidRPr="00582EC6">
        <w:t>ndernemingsraad</w:t>
      </w:r>
      <w:r w:rsidRPr="00582EC6">
        <w:t>, dat vermindering van het aantal werknemers op langere termijn noodzakelijk is, zal hij trachten dit zoveel mogelijk door middel van natuurlijk verloop en overplaatsing binnen het bedrijf te laten geschieden.</w:t>
      </w:r>
    </w:p>
    <w:p w14:paraId="424A2626" w14:textId="77777777" w:rsidR="00E97F85" w:rsidRPr="00582EC6" w:rsidRDefault="00E97F85"/>
    <w:p w14:paraId="31A66974" w14:textId="77777777" w:rsidR="00E97F85" w:rsidRPr="00582EC6" w:rsidRDefault="00E97F85" w:rsidP="007C4B57">
      <w:pPr>
        <w:numPr>
          <w:ilvl w:val="0"/>
          <w:numId w:val="34"/>
        </w:numPr>
      </w:pPr>
      <w:r w:rsidRPr="00582EC6">
        <w:t>Bespreking werkgelegenheidsaspecten</w:t>
      </w:r>
    </w:p>
    <w:p w14:paraId="58286553" w14:textId="77777777" w:rsidR="00E97F85" w:rsidRPr="00582EC6" w:rsidRDefault="00E97F85">
      <w:pPr>
        <w:pStyle w:val="Plattetekstinspringen3"/>
      </w:pPr>
      <w:r w:rsidRPr="00582EC6">
        <w:t xml:space="preserve">De werkgever zal de vakverenigingen tweemaal per jaar - waarvan éénmaal (mits van toepassing) tijdens de jaarlijkse </w:t>
      </w:r>
      <w:r w:rsidR="00280409">
        <w:t>cao</w:t>
      </w:r>
      <w:r w:rsidRPr="00582EC6">
        <w:t xml:space="preserve">-onderhandelingen - informeren omtrent de algemene gang van zaken in de onderneming, </w:t>
      </w:r>
      <w:r w:rsidRPr="00582EC6">
        <w:lastRenderedPageBreak/>
        <w:t>waarbij in het bijzonder aandacht zal worden besteed aan de werkgelegenheid.</w:t>
      </w:r>
    </w:p>
    <w:p w14:paraId="20C4075B" w14:textId="77777777" w:rsidR="00E97F85" w:rsidRPr="00582EC6" w:rsidRDefault="00E97F85"/>
    <w:p w14:paraId="1B5AFE9C" w14:textId="77777777" w:rsidR="00E97F85" w:rsidRPr="00582EC6" w:rsidRDefault="00E97F85" w:rsidP="007C4B57">
      <w:pPr>
        <w:numPr>
          <w:ilvl w:val="0"/>
          <w:numId w:val="34"/>
        </w:numPr>
      </w:pPr>
      <w:r w:rsidRPr="00582EC6">
        <w:t>Vacatures</w:t>
      </w:r>
    </w:p>
    <w:p w14:paraId="0CE66444" w14:textId="77777777" w:rsidR="00E97F85" w:rsidRPr="00582EC6" w:rsidRDefault="00E97F85" w:rsidP="007C4B57">
      <w:pPr>
        <w:numPr>
          <w:ilvl w:val="0"/>
          <w:numId w:val="36"/>
        </w:numPr>
        <w:tabs>
          <w:tab w:val="clear" w:pos="567"/>
          <w:tab w:val="num" w:pos="851"/>
        </w:tabs>
        <w:ind w:left="851" w:hanging="284"/>
      </w:pPr>
      <w:r w:rsidRPr="00582EC6">
        <w:t xml:space="preserve">Bij het ontstaan van vacatures zullen in principe eerst de </w:t>
      </w:r>
      <w:r w:rsidR="00016B93" w:rsidRPr="00582EC6">
        <w:t>al</w:t>
      </w:r>
      <w:r w:rsidRPr="00582EC6">
        <w:t xml:space="preserve"> in dienst zijnde werknemers daarvoor in aanmerking komen, mits:</w:t>
      </w:r>
    </w:p>
    <w:p w14:paraId="7DA14404" w14:textId="77777777" w:rsidR="00E97F85" w:rsidRPr="00582EC6" w:rsidRDefault="00E97F85" w:rsidP="007C4B57">
      <w:pPr>
        <w:numPr>
          <w:ilvl w:val="0"/>
          <w:numId w:val="37"/>
        </w:numPr>
        <w:tabs>
          <w:tab w:val="clear" w:pos="360"/>
          <w:tab w:val="num" w:pos="1134"/>
          <w:tab w:val="num" w:pos="1494"/>
        </w:tabs>
        <w:ind w:left="1134" w:hanging="283"/>
      </w:pPr>
      <w:r w:rsidRPr="00582EC6">
        <w:t xml:space="preserve">De vacature naar het oordeel van de werkgever functioneel noodzakelijk vervuld moet worden. Als de werkgever meent de vacatures niet of voorlopig niet te moeten vervullen, zal hij daarover met de </w:t>
      </w:r>
      <w:r w:rsidR="00280409">
        <w:t>ondernemingsraad</w:t>
      </w:r>
      <w:r w:rsidRPr="00582EC6">
        <w:t xml:space="preserve"> overleg plegen.</w:t>
      </w:r>
    </w:p>
    <w:p w14:paraId="2EBB39F3" w14:textId="77777777" w:rsidR="00E97F85" w:rsidRPr="00582EC6" w:rsidRDefault="00E97F85" w:rsidP="007C4B57">
      <w:pPr>
        <w:numPr>
          <w:ilvl w:val="0"/>
          <w:numId w:val="37"/>
        </w:numPr>
        <w:tabs>
          <w:tab w:val="clear" w:pos="360"/>
          <w:tab w:val="num" w:pos="1134"/>
          <w:tab w:val="num" w:pos="1494"/>
        </w:tabs>
        <w:ind w:left="1134" w:hanging="283"/>
      </w:pPr>
      <w:r w:rsidRPr="00582EC6">
        <w:t>De kandidaten voldoen aan de gestelde opleidings- en functie-eisen.</w:t>
      </w:r>
    </w:p>
    <w:p w14:paraId="5FAAF9B7" w14:textId="77777777" w:rsidR="00E97F85" w:rsidRPr="00582EC6" w:rsidRDefault="00E97F85" w:rsidP="007C4B57">
      <w:pPr>
        <w:numPr>
          <w:ilvl w:val="0"/>
          <w:numId w:val="36"/>
        </w:numPr>
        <w:tabs>
          <w:tab w:val="clear" w:pos="567"/>
          <w:tab w:val="num" w:pos="851"/>
        </w:tabs>
        <w:ind w:left="851" w:hanging="284"/>
      </w:pPr>
      <w:r w:rsidRPr="00582EC6">
        <w:t>De werkgever zal daartoe de vacatures bekend maken aan die werknemers waarvan redelijkerwijze bekend kan zijn dat zij belangstelling hebben voor de vacante functie.</w:t>
      </w:r>
    </w:p>
    <w:p w14:paraId="3D3AC489" w14:textId="77777777" w:rsidR="00E97F85" w:rsidRPr="00582EC6" w:rsidRDefault="00E97F85" w:rsidP="007C4B57">
      <w:pPr>
        <w:numPr>
          <w:ilvl w:val="0"/>
          <w:numId w:val="36"/>
        </w:numPr>
        <w:tabs>
          <w:tab w:val="clear" w:pos="567"/>
          <w:tab w:val="num" w:pos="851"/>
        </w:tabs>
        <w:ind w:left="851" w:hanging="284"/>
      </w:pPr>
      <w:r w:rsidRPr="00582EC6">
        <w:t>Indien voor vervulling van de vacature extern moet worden geworven, zullen de advertenties tegelijkertijd in de kranten en op de publicatieborden verschijnen.</w:t>
      </w:r>
    </w:p>
    <w:p w14:paraId="12929A8F" w14:textId="77777777" w:rsidR="00E97F85" w:rsidRPr="00582EC6" w:rsidRDefault="00E97F85">
      <w:pPr>
        <w:tabs>
          <w:tab w:val="num" w:pos="851"/>
        </w:tabs>
        <w:ind w:left="851" w:hanging="284"/>
      </w:pPr>
      <w:r w:rsidRPr="00582EC6">
        <w:tab/>
        <w:t>Dit laatste ter vermijding van mogelijk over het hoofd geziene interne vacaturevervulling. Tevens ontvang</w:t>
      </w:r>
      <w:r w:rsidR="00FF4BD8">
        <w:t>t UWV</w:t>
      </w:r>
      <w:r w:rsidR="008912E0">
        <w:t xml:space="preserve"> </w:t>
      </w:r>
      <w:r w:rsidR="00FF4BD8">
        <w:t>WERKbedrijf</w:t>
      </w:r>
      <w:r w:rsidRPr="00582EC6">
        <w:t xml:space="preserve"> in de regio kopieën van deze </w:t>
      </w:r>
      <w:r w:rsidR="00FF4BD8">
        <w:t>vacatures</w:t>
      </w:r>
      <w:r w:rsidRPr="00582EC6">
        <w:t>.</w:t>
      </w:r>
    </w:p>
    <w:p w14:paraId="1D400AD0" w14:textId="77777777" w:rsidR="00E97F85" w:rsidRPr="00582EC6" w:rsidRDefault="00E97F85"/>
    <w:p w14:paraId="3CEB7D24" w14:textId="77777777" w:rsidR="00E97F85" w:rsidRPr="00582EC6" w:rsidRDefault="00E97F85" w:rsidP="007C4B57">
      <w:pPr>
        <w:numPr>
          <w:ilvl w:val="0"/>
          <w:numId w:val="34"/>
        </w:numPr>
      </w:pPr>
      <w:r w:rsidRPr="00582EC6">
        <w:t>Bijzondere groepen</w:t>
      </w:r>
    </w:p>
    <w:p w14:paraId="312CB508" w14:textId="77777777" w:rsidR="00E97F85" w:rsidRPr="00582EC6" w:rsidRDefault="00E97F85">
      <w:pPr>
        <w:pStyle w:val="Plattetekstinspringen3"/>
      </w:pPr>
      <w:r w:rsidRPr="00582EC6">
        <w:t>De werkgever zal in zijn aanstellingsbeleid rekening houden met bijzondere groepen. Mede met het oog hierop zal bij de vacaturemelding aan het desbetreffende</w:t>
      </w:r>
      <w:r w:rsidR="004B2124">
        <w:t xml:space="preserve"> UWV WERKbedrijf</w:t>
      </w:r>
      <w:r w:rsidRPr="00582EC6">
        <w:t xml:space="preserve"> worden aangegeven in hoeverre vacatures kunnen worden vervuld door jeugdige, oudere of vrouwelijke werknemers c.q. of de vacatures vervuld kunnen worden door parttimers of minder valide werknemers.</w:t>
      </w:r>
    </w:p>
    <w:p w14:paraId="1B29BD6A" w14:textId="77777777" w:rsidR="00E97F85" w:rsidRPr="00582EC6" w:rsidRDefault="00E97F85"/>
    <w:p w14:paraId="2B544641" w14:textId="77777777" w:rsidR="00E97F85" w:rsidRPr="00582EC6" w:rsidRDefault="00E97F85" w:rsidP="007C4B57">
      <w:pPr>
        <w:numPr>
          <w:ilvl w:val="0"/>
          <w:numId w:val="34"/>
        </w:numPr>
      </w:pPr>
      <w:r w:rsidRPr="00582EC6">
        <w:t>Ingeleende arbeidskrachten</w:t>
      </w:r>
    </w:p>
    <w:p w14:paraId="5B17EEAC" w14:textId="77777777" w:rsidR="00E97F85" w:rsidRPr="00582EC6" w:rsidRDefault="00E97F85" w:rsidP="007C4B57">
      <w:pPr>
        <w:numPr>
          <w:ilvl w:val="0"/>
          <w:numId w:val="38"/>
        </w:numPr>
        <w:tabs>
          <w:tab w:val="clear" w:pos="567"/>
          <w:tab w:val="num" w:pos="851"/>
        </w:tabs>
        <w:ind w:left="851" w:hanging="284"/>
      </w:pPr>
      <w:r w:rsidRPr="00582EC6">
        <w:t>Onder "ingeleende arbeidskracht" wordt in dit verband verstaan de natuurlijke persoon die werkzaamheden verricht in de onderneming van de werkgever met wie hij geen vast dienstverband heeft aangegaan. Aannemingscontracten betreffende bedrijfsvreemde arbeid vallen niet onder deze regel.</w:t>
      </w:r>
    </w:p>
    <w:p w14:paraId="402C2C21" w14:textId="77777777" w:rsidR="00E97F85" w:rsidRPr="00582EC6" w:rsidRDefault="00E97F85" w:rsidP="007C4B57">
      <w:pPr>
        <w:numPr>
          <w:ilvl w:val="0"/>
          <w:numId w:val="38"/>
        </w:numPr>
        <w:tabs>
          <w:tab w:val="clear" w:pos="567"/>
          <w:tab w:val="num" w:pos="851"/>
        </w:tabs>
        <w:ind w:left="851" w:hanging="284"/>
      </w:pPr>
      <w:r w:rsidRPr="00582EC6">
        <w:t xml:space="preserve">De werkgever zal slechts gebruik maken van ingeleende arbeidskrachten, indien de normale vervulling van vacatures niet of niet binnen de gewenste termijn kan worden gerealiseerd, of indien de te verrichten werkzaamheden van tijdelijke of specialistische aard zijn. Hierover zal hij overleg plegen met de </w:t>
      </w:r>
      <w:r w:rsidR="00280409">
        <w:t>ondernemingsraad</w:t>
      </w:r>
    </w:p>
    <w:p w14:paraId="79A5BA30" w14:textId="77777777" w:rsidR="00E97F85" w:rsidRPr="00582EC6" w:rsidRDefault="00E97F85" w:rsidP="007C4B57">
      <w:pPr>
        <w:numPr>
          <w:ilvl w:val="0"/>
          <w:numId w:val="38"/>
        </w:numPr>
        <w:tabs>
          <w:tab w:val="clear" w:pos="567"/>
          <w:tab w:val="num" w:pos="851"/>
        </w:tabs>
        <w:ind w:left="851" w:hanging="284"/>
      </w:pPr>
      <w:r w:rsidRPr="00582EC6">
        <w:t xml:space="preserve">Uitzendkrachten zullen conform deze </w:t>
      </w:r>
      <w:r w:rsidR="00280409">
        <w:t>cao</w:t>
      </w:r>
      <w:r w:rsidR="00280409" w:rsidRPr="00582EC6">
        <w:t xml:space="preserve"> </w:t>
      </w:r>
      <w:r w:rsidRPr="00582EC6">
        <w:t>worden beloond.</w:t>
      </w:r>
    </w:p>
    <w:p w14:paraId="65E4B939" w14:textId="77777777" w:rsidR="00E97F85" w:rsidRPr="00582EC6" w:rsidRDefault="00E97F85" w:rsidP="007C4B57">
      <w:pPr>
        <w:numPr>
          <w:ilvl w:val="0"/>
          <w:numId w:val="38"/>
        </w:numPr>
        <w:tabs>
          <w:tab w:val="clear" w:pos="567"/>
          <w:tab w:val="num" w:pos="851"/>
        </w:tabs>
        <w:ind w:left="851" w:hanging="284"/>
      </w:pPr>
      <w:r w:rsidRPr="00582EC6">
        <w:t xml:space="preserve">Ieder jaar zal aan de </w:t>
      </w:r>
      <w:r w:rsidR="00280409">
        <w:t>o</w:t>
      </w:r>
      <w:r w:rsidR="00280409" w:rsidRPr="00582EC6">
        <w:t xml:space="preserve">ndernemingsraad </w:t>
      </w:r>
      <w:r w:rsidRPr="00582EC6">
        <w:t>een overzicht worden verstrekt van het gebruik dat door de onderneming van uitzendkrachten is gemaakt.</w:t>
      </w:r>
    </w:p>
    <w:p w14:paraId="12A2AE3B" w14:textId="77777777" w:rsidR="00F97226" w:rsidRDefault="00F97226">
      <w:pPr>
        <w:widowControl/>
      </w:pPr>
      <w:r>
        <w:br w:type="page"/>
      </w:r>
    </w:p>
    <w:p w14:paraId="0602BDD7" w14:textId="77777777" w:rsidR="00E97F85" w:rsidRPr="00582EC6" w:rsidRDefault="00E97F85"/>
    <w:p w14:paraId="3239A19F" w14:textId="77777777" w:rsidR="00E97F85" w:rsidRPr="00582EC6" w:rsidRDefault="00E97F85" w:rsidP="007C4B57">
      <w:pPr>
        <w:numPr>
          <w:ilvl w:val="0"/>
          <w:numId w:val="34"/>
        </w:numPr>
      </w:pPr>
      <w:r w:rsidRPr="00582EC6">
        <w:t>Kwaliteit van de werkgelegenheid</w:t>
      </w:r>
    </w:p>
    <w:p w14:paraId="67FA134C" w14:textId="77777777" w:rsidR="00E97F85" w:rsidRPr="00582EC6" w:rsidRDefault="00E97F85">
      <w:pPr>
        <w:pStyle w:val="Plattetekstinspringen3"/>
      </w:pPr>
      <w:r w:rsidRPr="00582EC6">
        <w:t>Bij het indienen van een aanvraag voor subsidie ten behoeve van arbeidsplaatsenverbetering zal de werkgever de vakverenigingen middels een kopie van de aanvraag hiervan op de hoogte stellen. Voorts zal de werkgever met de vakverenigingen overleg plegen over de consequenties van de aanvraag wanneer daarbij de arbeidsplaatsen zelf in het geding komen.</w:t>
      </w:r>
    </w:p>
    <w:p w14:paraId="7FC32FD5" w14:textId="77777777" w:rsidR="00E97F85" w:rsidRPr="00582EC6" w:rsidRDefault="00E97F85"/>
    <w:p w14:paraId="7E0F0DCA" w14:textId="77777777" w:rsidR="00E97F85" w:rsidRPr="00C65E8E" w:rsidRDefault="00E97F85" w:rsidP="00C65E8E">
      <w:pPr>
        <w:pStyle w:val="Kop1"/>
      </w:pPr>
      <w:r w:rsidRPr="00582EC6">
        <w:br w:type="page"/>
      </w:r>
      <w:bookmarkStart w:id="72" w:name="_Toc440547936"/>
      <w:bookmarkStart w:id="73" w:name="_Toc466550272"/>
      <w:r w:rsidRPr="00C65E8E">
        <w:lastRenderedPageBreak/>
        <w:t>Bijlage VIII:</w:t>
      </w:r>
      <w:r w:rsidRPr="00C65E8E">
        <w:tab/>
        <w:t xml:space="preserve">Arbeidsduurverkorting (ADV) ten behoeve van de dagdienst, </w:t>
      </w:r>
      <w:r w:rsidRPr="00C65E8E">
        <w:tab/>
      </w:r>
      <w:r w:rsidRPr="00C65E8E">
        <w:tab/>
        <w:t>2-ploegendienst en 3-ploegendienst</w:t>
      </w:r>
      <w:bookmarkEnd w:id="72"/>
      <w:bookmarkEnd w:id="73"/>
    </w:p>
    <w:p w14:paraId="2290F1B3" w14:textId="77777777" w:rsidR="00E97F85" w:rsidRPr="00582EC6" w:rsidRDefault="00E97F85"/>
    <w:p w14:paraId="2D95287C" w14:textId="77777777" w:rsidR="00E97F85" w:rsidRPr="00582EC6" w:rsidRDefault="00A6423B" w:rsidP="00A6423B">
      <w:r w:rsidRPr="00582EC6">
        <w:rPr>
          <w:b/>
        </w:rPr>
        <w:t>a.</w:t>
      </w:r>
      <w:r w:rsidRPr="00582EC6">
        <w:tab/>
      </w:r>
      <w:r w:rsidR="00E97F85" w:rsidRPr="00582EC6">
        <w:t xml:space="preserve">Per 1 januari 1999 is een gemiddelde werkweek van 36,5 uur doorgevoerd. Dit geschiedt door </w:t>
      </w:r>
      <w:r w:rsidRPr="00582EC6">
        <w:br/>
        <w:t xml:space="preserve"> </w:t>
      </w:r>
      <w:r w:rsidRPr="00582EC6">
        <w:tab/>
      </w:r>
      <w:r w:rsidR="00E97F85" w:rsidRPr="00582EC6">
        <w:t>middel van in totaal 169 ADV-uren met de volgende specificatie:</w:t>
      </w:r>
    </w:p>
    <w:p w14:paraId="4E3EE953" w14:textId="77777777" w:rsidR="00E97F85" w:rsidRPr="00582EC6" w:rsidRDefault="00E97F85" w:rsidP="00A6423B">
      <w:pPr>
        <w:ind w:left="709"/>
      </w:pPr>
      <w:r w:rsidRPr="00582EC6">
        <w:t xml:space="preserve">7 brugdagen, aan te wijzen door de werkgever in overleg met de OR; en voorts via voortzetting van de in 1986 ingevoerde kortere arbeidsdag van 7,5 uur. </w:t>
      </w:r>
    </w:p>
    <w:p w14:paraId="5E89EB8B" w14:textId="77777777" w:rsidR="00E97F85" w:rsidRPr="00582EC6" w:rsidRDefault="00E97F85"/>
    <w:p w14:paraId="6C1E1DE4" w14:textId="77777777" w:rsidR="00E97F85" w:rsidRPr="00582EC6" w:rsidRDefault="00A6423B">
      <w:pPr>
        <w:tabs>
          <w:tab w:val="left" w:pos="567"/>
          <w:tab w:val="left" w:pos="851"/>
        </w:tabs>
        <w:ind w:left="851" w:hanging="851"/>
      </w:pPr>
      <w:r w:rsidRPr="00582EC6">
        <w:rPr>
          <w:b/>
        </w:rPr>
        <w:t>b.</w:t>
      </w:r>
      <w:r w:rsidR="00E97F85" w:rsidRPr="00582EC6">
        <w:tab/>
        <w:t>1.</w:t>
      </w:r>
      <w:r w:rsidR="00E97F85" w:rsidRPr="00582EC6">
        <w:tab/>
        <w:t xml:space="preserve">Brugdagen worden door de werkgever, in overleg van de </w:t>
      </w:r>
      <w:r w:rsidR="00280409">
        <w:t>o</w:t>
      </w:r>
      <w:r w:rsidR="00E97F85" w:rsidRPr="00582EC6">
        <w:t>ndernemingsraad vastgesteld. Deze dagen worden collectief - eventueel per onderdeel van het bedrijf - door de werknemers genoten. Aanwijzing van deze dag zal ten minste 3 maanden van te voren geschieden.</w:t>
      </w:r>
    </w:p>
    <w:p w14:paraId="5A6DB155" w14:textId="77777777" w:rsidR="00E97F85" w:rsidRPr="00582EC6" w:rsidRDefault="00E97F85">
      <w:pPr>
        <w:tabs>
          <w:tab w:val="left" w:pos="567"/>
          <w:tab w:val="left" w:pos="851"/>
        </w:tabs>
        <w:ind w:left="851" w:hanging="851"/>
      </w:pPr>
      <w:r w:rsidRPr="00582EC6">
        <w:tab/>
        <w:t>2.</w:t>
      </w:r>
      <w:r w:rsidRPr="00582EC6">
        <w:tab/>
        <w:t>Een niet opgenomen brugdag vervalt indien de werknemers, ook in geval van arbeids</w:t>
      </w:r>
      <w:r w:rsidR="002336F0">
        <w:t>-</w:t>
      </w:r>
      <w:r w:rsidR="002336F0">
        <w:br/>
      </w:r>
      <w:r w:rsidRPr="00582EC6">
        <w:t>ongeschiktheid, niet in staat waren deze dag te genieten.</w:t>
      </w:r>
    </w:p>
    <w:p w14:paraId="3D38ED4F" w14:textId="77777777" w:rsidR="00E97F85" w:rsidRPr="00582EC6" w:rsidRDefault="00E97F85"/>
    <w:p w14:paraId="4BF4CAF6" w14:textId="77777777" w:rsidR="00E97F85" w:rsidRPr="00F97226" w:rsidRDefault="00E97F85" w:rsidP="00F97226">
      <w:pPr>
        <w:pStyle w:val="Lijstalinea"/>
        <w:numPr>
          <w:ilvl w:val="0"/>
          <w:numId w:val="33"/>
        </w:numPr>
        <w:tabs>
          <w:tab w:val="clear" w:pos="567"/>
          <w:tab w:val="left" w:pos="709"/>
        </w:tabs>
        <w:ind w:left="709" w:hanging="709"/>
        <w:rPr>
          <w:rFonts w:ascii="Arial" w:hAnsi="Arial" w:cs="Arial"/>
          <w:sz w:val="20"/>
          <w:szCs w:val="20"/>
        </w:rPr>
      </w:pPr>
      <w:r w:rsidRPr="00F97226">
        <w:rPr>
          <w:rFonts w:ascii="Arial" w:hAnsi="Arial" w:cs="Arial"/>
          <w:sz w:val="20"/>
          <w:szCs w:val="20"/>
        </w:rPr>
        <w:t>De bedrijfstijd blijft gehandhaafd op ten minste 40 uren per week/dienst, respectievelijk ten minste 8 uren per dag/dienst.</w:t>
      </w:r>
    </w:p>
    <w:p w14:paraId="091B225A" w14:textId="77777777" w:rsidR="00E97F85" w:rsidRPr="00C65E8E" w:rsidRDefault="00E97F85" w:rsidP="00C65E8E">
      <w:pPr>
        <w:pStyle w:val="Kop1"/>
      </w:pPr>
      <w:r w:rsidRPr="00582EC6">
        <w:br w:type="page"/>
      </w:r>
      <w:bookmarkStart w:id="74" w:name="_Toc440547937"/>
      <w:bookmarkStart w:id="75" w:name="_Toc466550273"/>
      <w:r w:rsidRPr="00C65E8E">
        <w:lastRenderedPageBreak/>
        <w:t>Bijlage IX:</w:t>
      </w:r>
      <w:r w:rsidRPr="00C65E8E">
        <w:tab/>
      </w:r>
      <w:r w:rsidR="00280409" w:rsidRPr="00C65E8E">
        <w:t>Vakvereniging</w:t>
      </w:r>
      <w:r w:rsidRPr="00C65E8E">
        <w:t>swerk</w:t>
      </w:r>
      <w:bookmarkEnd w:id="74"/>
      <w:bookmarkEnd w:id="75"/>
    </w:p>
    <w:p w14:paraId="71018825" w14:textId="77777777" w:rsidR="00E97F85" w:rsidRPr="00582EC6" w:rsidRDefault="00E97F85"/>
    <w:p w14:paraId="62D0EF25" w14:textId="77777777" w:rsidR="00E97F85" w:rsidRPr="00582EC6" w:rsidRDefault="00E97F85">
      <w:r w:rsidRPr="00582EC6">
        <w:t xml:space="preserve">Het </w:t>
      </w:r>
      <w:r w:rsidR="00280409">
        <w:t>vakvereniging</w:t>
      </w:r>
      <w:r w:rsidRPr="00582EC6">
        <w:t>swerk binnen de vestiging en de daarmee samenhangende faciliteiten zijn nader geregeld in een faciliteitenregeling.</w:t>
      </w:r>
    </w:p>
    <w:p w14:paraId="04735A74" w14:textId="77777777" w:rsidR="00E97F85" w:rsidRPr="00582EC6" w:rsidRDefault="00E97F85"/>
    <w:p w14:paraId="5861B8DB" w14:textId="77777777" w:rsidR="00E97F85" w:rsidRPr="00C65E8E" w:rsidRDefault="00E97F85" w:rsidP="00C65E8E">
      <w:pPr>
        <w:pStyle w:val="Kop1"/>
      </w:pPr>
      <w:r w:rsidRPr="00582EC6">
        <w:br w:type="page"/>
      </w:r>
      <w:bookmarkStart w:id="76" w:name="_Toc440547938"/>
      <w:bookmarkStart w:id="77" w:name="_Toc466550274"/>
      <w:r w:rsidRPr="00C65E8E">
        <w:lastRenderedPageBreak/>
        <w:t>Bijlage X:</w:t>
      </w:r>
      <w:r w:rsidRPr="00C65E8E">
        <w:tab/>
        <w:t>Protocol</w:t>
      </w:r>
      <w:r w:rsidR="006E63B8" w:rsidRPr="00C65E8E">
        <w:t xml:space="preserve"> Arbeidsongeschiktheid</w:t>
      </w:r>
      <w:bookmarkEnd w:id="76"/>
      <w:bookmarkEnd w:id="77"/>
    </w:p>
    <w:p w14:paraId="37FD838C" w14:textId="77777777" w:rsidR="00E97F85" w:rsidRDefault="00E97F85"/>
    <w:p w14:paraId="13AC7179" w14:textId="77777777" w:rsidR="00F97226" w:rsidRPr="00582EC6" w:rsidRDefault="00F97226"/>
    <w:p w14:paraId="5989D9BD" w14:textId="77777777" w:rsidR="00B67096" w:rsidRPr="00582EC6" w:rsidRDefault="00E97F85">
      <w:r w:rsidRPr="00582EC6">
        <w:rPr>
          <w:b/>
          <w:bCs/>
        </w:rPr>
        <w:t>A.</w:t>
      </w:r>
      <w:r w:rsidRPr="00582EC6">
        <w:rPr>
          <w:b/>
          <w:bCs/>
        </w:rPr>
        <w:tab/>
      </w:r>
      <w:r w:rsidR="00AF447D" w:rsidRPr="00582EC6">
        <w:rPr>
          <w:b/>
          <w:bCs/>
        </w:rPr>
        <w:t>Re-integratie</w:t>
      </w:r>
      <w:r w:rsidR="00BD653E">
        <w:rPr>
          <w:b/>
          <w:bCs/>
        </w:rPr>
        <w:t xml:space="preserve"> a</w:t>
      </w:r>
      <w:r w:rsidRPr="00582EC6">
        <w:rPr>
          <w:b/>
          <w:bCs/>
        </w:rPr>
        <w:t xml:space="preserve">rbeidsgehandicapten </w:t>
      </w:r>
    </w:p>
    <w:p w14:paraId="18731D00" w14:textId="77777777" w:rsidR="00E97F85" w:rsidRPr="00582EC6" w:rsidRDefault="00E97F85">
      <w:r w:rsidRPr="00582EC6">
        <w:t xml:space="preserve"> </w:t>
      </w:r>
    </w:p>
    <w:p w14:paraId="132C4DB6" w14:textId="77777777" w:rsidR="00E97F85" w:rsidRPr="000E0AD6" w:rsidRDefault="000E0AD6">
      <w:pPr>
        <w:rPr>
          <w:b/>
        </w:rPr>
      </w:pPr>
      <w:r>
        <w:rPr>
          <w:b/>
        </w:rPr>
        <w:t>Aandachtspunten</w:t>
      </w:r>
    </w:p>
    <w:p w14:paraId="25AE0840" w14:textId="77777777" w:rsidR="00E97F85" w:rsidRPr="00582EC6" w:rsidRDefault="00E97F85"/>
    <w:p w14:paraId="207F3D85" w14:textId="181E1BF1" w:rsidR="00E97F85" w:rsidRPr="00582EC6" w:rsidRDefault="00E97F85" w:rsidP="007C4B57">
      <w:pPr>
        <w:numPr>
          <w:ilvl w:val="0"/>
          <w:numId w:val="57"/>
        </w:numPr>
      </w:pPr>
      <w:r w:rsidRPr="00582EC6">
        <w:t xml:space="preserve">Onderzoeken van de bestaande feitelijke situatie met betrekking tot in dienst zijnde </w:t>
      </w:r>
      <w:r w:rsidR="009071B2">
        <w:t>werknemer</w:t>
      </w:r>
      <w:r w:rsidRPr="00582EC6">
        <w:t xml:space="preserve">s, voor zover deze vallen onder de doelstellingen van de Wet </w:t>
      </w:r>
      <w:r w:rsidR="00B67096" w:rsidRPr="00582EC6">
        <w:t>WIA.</w:t>
      </w:r>
    </w:p>
    <w:p w14:paraId="4C67C89E" w14:textId="77777777" w:rsidR="00E97F85" w:rsidRPr="00582EC6" w:rsidRDefault="00E97F85"/>
    <w:p w14:paraId="4488432B" w14:textId="562299BB" w:rsidR="00E97F85" w:rsidRPr="00582EC6" w:rsidRDefault="00E97F85" w:rsidP="007C4B57">
      <w:pPr>
        <w:numPr>
          <w:ilvl w:val="0"/>
          <w:numId w:val="57"/>
        </w:numPr>
      </w:pPr>
      <w:r w:rsidRPr="00582EC6">
        <w:t>Inschakeling van de bedrijfsartsen/Arbodienst over mogelijke wijzen om aan de eisen van de wet te voldoen, waarbij stigmatisering zo veel mogelijk dient te worden vermeden.</w:t>
      </w:r>
    </w:p>
    <w:p w14:paraId="3A85A66F" w14:textId="77777777" w:rsidR="00E97F85" w:rsidRPr="00582EC6" w:rsidRDefault="00E97F85"/>
    <w:p w14:paraId="344EB3B0" w14:textId="77777777" w:rsidR="00E97F85" w:rsidRPr="00582EC6" w:rsidRDefault="00E97F85" w:rsidP="007C4B57">
      <w:pPr>
        <w:numPr>
          <w:ilvl w:val="0"/>
          <w:numId w:val="57"/>
        </w:numPr>
      </w:pPr>
      <w:r w:rsidRPr="00582EC6">
        <w:t>Onderzoek naar de functies die voor de regeling geschikt zouden zijn. De 15-uren regeling biedt een mogelijkheid tot deelbanen.</w:t>
      </w:r>
    </w:p>
    <w:p w14:paraId="4A5025BA" w14:textId="77777777" w:rsidR="00E97F85" w:rsidRPr="00582EC6" w:rsidRDefault="00E97F85"/>
    <w:p w14:paraId="7FC432A6" w14:textId="77777777" w:rsidR="00E97F85" w:rsidRPr="00582EC6" w:rsidRDefault="00E97F85" w:rsidP="007C4B57">
      <w:pPr>
        <w:numPr>
          <w:ilvl w:val="0"/>
          <w:numId w:val="57"/>
        </w:numPr>
      </w:pPr>
      <w:r w:rsidRPr="00582EC6">
        <w:t>Onderzoek naar de toegankelijkheid van de gebouwen en kosten voor eventuele aanpassingen. Verder hierin de eventuele subsidiemogelijkheden onderzoeken.</w:t>
      </w:r>
    </w:p>
    <w:p w14:paraId="24D80198" w14:textId="77777777" w:rsidR="00E97F85" w:rsidRPr="00582EC6" w:rsidRDefault="00E97F85"/>
    <w:p w14:paraId="0DC1DE4B" w14:textId="77777777" w:rsidR="00E97F85" w:rsidRPr="00582EC6" w:rsidRDefault="00E97F85" w:rsidP="007C4B57">
      <w:pPr>
        <w:numPr>
          <w:ilvl w:val="0"/>
          <w:numId w:val="57"/>
        </w:numPr>
      </w:pPr>
      <w:r w:rsidRPr="00582EC6">
        <w:t xml:space="preserve">Onderzoeken op welke wijze bij werving en selectie ook rekening kan worden gehouden met gehandicapte werknemers en nagaan of voor bepaalde functies ook de gehandicapten als doelgroep in de advertentie </w:t>
      </w:r>
      <w:r w:rsidRPr="00582EC6">
        <w:lastRenderedPageBreak/>
        <w:t>kunnen worden opgenomen.</w:t>
      </w:r>
    </w:p>
    <w:p w14:paraId="61798DF4" w14:textId="77777777" w:rsidR="00E97F85" w:rsidRPr="00582EC6" w:rsidRDefault="00E97F85">
      <w:pPr>
        <w:pStyle w:val="Eindnoottekst"/>
      </w:pPr>
    </w:p>
    <w:p w14:paraId="0F47B803" w14:textId="77777777" w:rsidR="00E97F85" w:rsidRDefault="00E97F85" w:rsidP="007C4B57">
      <w:pPr>
        <w:numPr>
          <w:ilvl w:val="0"/>
          <w:numId w:val="57"/>
        </w:numPr>
      </w:pPr>
      <w:r w:rsidRPr="00582EC6">
        <w:t>Het eventueel reserveren van (lichtere) functies voor gehandicapte werknemers.</w:t>
      </w:r>
      <w:r w:rsidRPr="00582EC6">
        <w:br/>
      </w:r>
    </w:p>
    <w:p w14:paraId="4D6B13EB" w14:textId="77777777" w:rsidR="000E0AD6" w:rsidRPr="00582EC6" w:rsidRDefault="000E0AD6" w:rsidP="00BD653E"/>
    <w:p w14:paraId="1FE80D7E" w14:textId="77777777" w:rsidR="00E97F85" w:rsidRPr="00582EC6" w:rsidRDefault="00E97F85">
      <w:pPr>
        <w:pStyle w:val="Kop5"/>
        <w:ind w:left="0"/>
        <w:rPr>
          <w:b/>
          <w:bCs/>
          <w:sz w:val="20"/>
        </w:rPr>
      </w:pPr>
      <w:r w:rsidRPr="00582EC6">
        <w:rPr>
          <w:b/>
          <w:bCs/>
          <w:sz w:val="20"/>
        </w:rPr>
        <w:t>B</w:t>
      </w:r>
      <w:r w:rsidR="00BD653E">
        <w:rPr>
          <w:b/>
          <w:bCs/>
          <w:sz w:val="20"/>
        </w:rPr>
        <w:t>.</w:t>
      </w:r>
      <w:r w:rsidR="00BD653E">
        <w:rPr>
          <w:b/>
          <w:bCs/>
          <w:sz w:val="20"/>
        </w:rPr>
        <w:tab/>
        <w:t>Wet Verbetering Poortwachter</w:t>
      </w:r>
    </w:p>
    <w:p w14:paraId="245A5C90" w14:textId="77777777" w:rsidR="00E97F85" w:rsidRPr="00582EC6" w:rsidRDefault="00E97F85">
      <w:pPr>
        <w:rPr>
          <w:sz w:val="22"/>
        </w:rPr>
      </w:pPr>
    </w:p>
    <w:p w14:paraId="399DC639" w14:textId="77777777" w:rsidR="00E97F85" w:rsidRPr="00582EC6" w:rsidRDefault="00E97F85" w:rsidP="007C4B57">
      <w:pPr>
        <w:numPr>
          <w:ilvl w:val="0"/>
          <w:numId w:val="53"/>
        </w:numPr>
      </w:pPr>
      <w:r w:rsidRPr="00582EC6">
        <w:t xml:space="preserve">Indien in het kader van de </w:t>
      </w:r>
      <w:r w:rsidR="00AF447D" w:rsidRPr="00582EC6">
        <w:t>re-integratie</w:t>
      </w:r>
      <w:r w:rsidRPr="00582EC6">
        <w:t xml:space="preserve"> van de arbeidsongeschikte werknemer een aanbod tot passend werk wordt gedaan, dan zal de werkgever in eerste instantie trachten een aanbod tot intern passend werk te doen, waarbij onder meer rekening wordt gehouden met beloning, opleiding, ervaring en vaardigheden van de werknemer. </w:t>
      </w:r>
    </w:p>
    <w:p w14:paraId="74CA3E3D" w14:textId="77777777" w:rsidR="00E97F85" w:rsidRPr="00582EC6" w:rsidRDefault="00E97F85"/>
    <w:p w14:paraId="0DC29995" w14:textId="77777777" w:rsidR="00E97F85" w:rsidRPr="00582EC6" w:rsidRDefault="00E97F85" w:rsidP="007C4B57">
      <w:pPr>
        <w:numPr>
          <w:ilvl w:val="0"/>
          <w:numId w:val="53"/>
        </w:numPr>
      </w:pPr>
      <w:r w:rsidRPr="00582EC6">
        <w:t xml:space="preserve">De werkgever is verplicht een aanbod tot passende arbeid zowel naar een interne als externe functie schriftelijk te (laten) doen. Het aanbod vermeldt tevens het wettelijk recht van de werknemer een second opinion aan te vragen bij de UWV. De werknemer dient deze second opinion binnen 10 dagen aan te vragen. </w:t>
      </w:r>
    </w:p>
    <w:p w14:paraId="7D8AA07F" w14:textId="77777777" w:rsidR="00E97F85" w:rsidRPr="00582EC6" w:rsidRDefault="00E97F85"/>
    <w:p w14:paraId="4A3C3141" w14:textId="60479E8D" w:rsidR="00E97F85" w:rsidRPr="00582EC6" w:rsidRDefault="00E97F85" w:rsidP="007C4B57">
      <w:pPr>
        <w:numPr>
          <w:ilvl w:val="0"/>
          <w:numId w:val="53"/>
        </w:numPr>
      </w:pPr>
      <w:r w:rsidRPr="00582EC6">
        <w:t xml:space="preserve">De werknemer kan zich bij een aanbod tot intern of extern passend werk van de werkgever laten bijstaan door een </w:t>
      </w:r>
      <w:r w:rsidR="009071B2">
        <w:t>werknemer</w:t>
      </w:r>
      <w:r w:rsidRPr="00582EC6">
        <w:t xml:space="preserve"> van de afdeling Human Resources, medewerker </w:t>
      </w:r>
      <w:r w:rsidR="00070282" w:rsidRPr="00582EC6">
        <w:t>Arbodienst</w:t>
      </w:r>
      <w:r w:rsidRPr="00582EC6">
        <w:t xml:space="preserve"> (bedrijfsmaatschappelijk werk) dan wel door een eigen vertrouwenspersoon van de werknemer.</w:t>
      </w:r>
    </w:p>
    <w:p w14:paraId="023A740B" w14:textId="77777777" w:rsidR="00E97F85" w:rsidRPr="00582EC6" w:rsidRDefault="00E97F85">
      <w:pPr>
        <w:rPr>
          <w:color w:val="000000"/>
        </w:rPr>
      </w:pPr>
    </w:p>
    <w:p w14:paraId="17826CEA" w14:textId="77777777" w:rsidR="00E97F85" w:rsidRPr="00582EC6" w:rsidRDefault="00E97F85" w:rsidP="007C4B57">
      <w:pPr>
        <w:numPr>
          <w:ilvl w:val="0"/>
          <w:numId w:val="53"/>
        </w:numPr>
      </w:pPr>
      <w:r w:rsidRPr="00582EC6">
        <w:rPr>
          <w:color w:val="000000"/>
        </w:rPr>
        <w:t xml:space="preserve">Indien de werknemer een aanbod tot passend werk heeft geweigerd en tevens binnen 10 dagen via een </w:t>
      </w:r>
      <w:r w:rsidRPr="00582EC6">
        <w:rPr>
          <w:color w:val="000000"/>
        </w:rPr>
        <w:lastRenderedPageBreak/>
        <w:t>rechtskrachtige aanvraag bij de UWV een second opinion heeft ingediend en werkgever daarover schriftelijk heeft geïnformeerd, zal werkgever maximaal 4 weken, gerekend vanaf de dag dat het passend werk door werknemer is geweigerd, het maandinkomen tot 70% doorbetalen.</w:t>
      </w:r>
    </w:p>
    <w:p w14:paraId="01991937" w14:textId="77777777" w:rsidR="00E97F85" w:rsidRPr="00582EC6" w:rsidRDefault="00E97F85">
      <w:pPr>
        <w:ind w:left="360"/>
        <w:rPr>
          <w:color w:val="000000"/>
        </w:rPr>
      </w:pPr>
      <w:r w:rsidRPr="00582EC6">
        <w:rPr>
          <w:color w:val="000000"/>
        </w:rPr>
        <w:t xml:space="preserve">Indien de UWV tot het oordeel komt, dat deze weigering </w:t>
      </w:r>
      <w:r w:rsidRPr="00582EC6">
        <w:rPr>
          <w:color w:val="000000"/>
          <w:u w:val="single"/>
        </w:rPr>
        <w:t>op onterechte</w:t>
      </w:r>
      <w:r w:rsidRPr="00582EC6">
        <w:rPr>
          <w:color w:val="000000"/>
        </w:rPr>
        <w:t xml:space="preserve"> </w:t>
      </w:r>
      <w:r w:rsidRPr="00582EC6">
        <w:rPr>
          <w:color w:val="000000"/>
          <w:u w:val="single"/>
        </w:rPr>
        <w:t>gronden</w:t>
      </w:r>
      <w:r w:rsidRPr="00582EC6">
        <w:rPr>
          <w:color w:val="000000"/>
        </w:rPr>
        <w:t xml:space="preserve"> is geschied, zal de werkgever de (door)betaling stoppen tenzij de werknemer per onmiddellijk het aanbod tot passend werk alsnog accepteert. Indien de UWV tot het oordeel komt, dat deze weigering </w:t>
      </w:r>
      <w:r w:rsidRPr="00582EC6">
        <w:rPr>
          <w:color w:val="000000"/>
          <w:u w:val="single"/>
        </w:rPr>
        <w:t>op terechte gronden</w:t>
      </w:r>
      <w:r w:rsidRPr="00582EC6">
        <w:rPr>
          <w:color w:val="000000"/>
        </w:rPr>
        <w:t xml:space="preserve"> is geschied, zal de werkgever met terugwerkende kracht het maandinkomen tot 100% aanvullen.</w:t>
      </w:r>
    </w:p>
    <w:p w14:paraId="6969130B" w14:textId="77777777" w:rsidR="00E97F85" w:rsidRPr="00582EC6" w:rsidRDefault="00E97F85">
      <w:pPr>
        <w:rPr>
          <w:color w:val="000000"/>
        </w:rPr>
      </w:pPr>
    </w:p>
    <w:p w14:paraId="7F0C7272" w14:textId="77777777" w:rsidR="00E97F85" w:rsidRPr="00582EC6" w:rsidRDefault="00E97F85" w:rsidP="007C4B57">
      <w:pPr>
        <w:pStyle w:val="Plattetekst2"/>
        <w:numPr>
          <w:ilvl w:val="0"/>
          <w:numId w:val="53"/>
        </w:numPr>
        <w:rPr>
          <w:sz w:val="20"/>
        </w:rPr>
      </w:pPr>
      <w:r w:rsidRPr="00582EC6">
        <w:rPr>
          <w:sz w:val="20"/>
        </w:rPr>
        <w:t xml:space="preserve">De werknemer is in geval van arbeidsongeschiktheid verplicht om in redelijkheid zijn volle medewerking te verlenen aan inspanningen gericht op interne of externe </w:t>
      </w:r>
      <w:r w:rsidR="00AF447D" w:rsidRPr="00582EC6">
        <w:rPr>
          <w:sz w:val="20"/>
        </w:rPr>
        <w:t>re-integratie</w:t>
      </w:r>
      <w:r w:rsidRPr="00582EC6">
        <w:rPr>
          <w:sz w:val="20"/>
        </w:rPr>
        <w:t>.</w:t>
      </w:r>
    </w:p>
    <w:p w14:paraId="1B8F88D6" w14:textId="77777777" w:rsidR="00E97F85" w:rsidRPr="00582EC6" w:rsidRDefault="00E97F85">
      <w:pPr>
        <w:pStyle w:val="Plattetekst2"/>
        <w:rPr>
          <w:sz w:val="20"/>
        </w:rPr>
      </w:pPr>
    </w:p>
    <w:p w14:paraId="6C813250" w14:textId="77777777" w:rsidR="00E97F85" w:rsidRPr="00582EC6" w:rsidRDefault="00E97F85" w:rsidP="007C4B57">
      <w:pPr>
        <w:pStyle w:val="Plattetekst2"/>
        <w:numPr>
          <w:ilvl w:val="0"/>
          <w:numId w:val="53"/>
        </w:numPr>
        <w:rPr>
          <w:sz w:val="20"/>
        </w:rPr>
      </w:pPr>
      <w:r w:rsidRPr="00582EC6">
        <w:rPr>
          <w:sz w:val="20"/>
        </w:rPr>
        <w:t xml:space="preserve">De werkgever draagt zorg voor voorlichting aan de werknemer over de rechten en plichten voortvloeiend uit de Wet Verbetering Poortwachter. Dit betekent onder meer voorlichting over moment van ziekmelding, plan van aanpak, </w:t>
      </w:r>
      <w:r w:rsidR="00AF447D" w:rsidRPr="00582EC6">
        <w:rPr>
          <w:sz w:val="20"/>
        </w:rPr>
        <w:t>re-integratie</w:t>
      </w:r>
      <w:r w:rsidRPr="00582EC6">
        <w:rPr>
          <w:sz w:val="20"/>
        </w:rPr>
        <w:t xml:space="preserve">verslag, aanvraag </w:t>
      </w:r>
      <w:r w:rsidR="002D278C" w:rsidRPr="00582EC6">
        <w:rPr>
          <w:sz w:val="20"/>
        </w:rPr>
        <w:t>Sociaal Verzekerings</w:t>
      </w:r>
      <w:r w:rsidRPr="00582EC6">
        <w:rPr>
          <w:sz w:val="20"/>
        </w:rPr>
        <w:t>uitkering en aanvraag persoonsgebonden budget.</w:t>
      </w:r>
    </w:p>
    <w:p w14:paraId="33740639" w14:textId="77777777" w:rsidR="00E97F85" w:rsidRPr="00582EC6" w:rsidRDefault="00E97F85">
      <w:pPr>
        <w:pStyle w:val="Plattetekst2"/>
        <w:rPr>
          <w:sz w:val="20"/>
        </w:rPr>
      </w:pPr>
    </w:p>
    <w:p w14:paraId="051F8690" w14:textId="369A82B5" w:rsidR="00E97F85" w:rsidRPr="00582EC6" w:rsidRDefault="00E97F85" w:rsidP="007C4B57">
      <w:pPr>
        <w:pStyle w:val="Plattetekst2"/>
        <w:numPr>
          <w:ilvl w:val="0"/>
          <w:numId w:val="53"/>
        </w:numPr>
        <w:rPr>
          <w:sz w:val="20"/>
        </w:rPr>
      </w:pPr>
      <w:r w:rsidRPr="00582EC6">
        <w:rPr>
          <w:sz w:val="20"/>
        </w:rPr>
        <w:t xml:space="preserve">De werkgever zal in overleg met de </w:t>
      </w:r>
      <w:r w:rsidR="00280409">
        <w:rPr>
          <w:sz w:val="20"/>
        </w:rPr>
        <w:t>o</w:t>
      </w:r>
      <w:r w:rsidR="00280409" w:rsidRPr="00582EC6">
        <w:rPr>
          <w:sz w:val="20"/>
        </w:rPr>
        <w:t xml:space="preserve">ndernemingsraad </w:t>
      </w:r>
      <w:r w:rsidRPr="00582EC6">
        <w:rPr>
          <w:sz w:val="20"/>
        </w:rPr>
        <w:t xml:space="preserve">komen tot de selectie van één of meer </w:t>
      </w:r>
      <w:r w:rsidR="00AF447D" w:rsidRPr="00582EC6">
        <w:rPr>
          <w:sz w:val="20"/>
        </w:rPr>
        <w:t>re-integratie</w:t>
      </w:r>
      <w:r w:rsidRPr="00582EC6">
        <w:rPr>
          <w:sz w:val="20"/>
        </w:rPr>
        <w:t xml:space="preserve"> bedrijven waarmee kan worden samengewerkt in het kader van het </w:t>
      </w:r>
      <w:r w:rsidR="00AF447D" w:rsidRPr="00582EC6">
        <w:rPr>
          <w:sz w:val="20"/>
        </w:rPr>
        <w:t>re-integratie</w:t>
      </w:r>
      <w:r w:rsidRPr="00582EC6">
        <w:rPr>
          <w:sz w:val="20"/>
        </w:rPr>
        <w:t xml:space="preserve">proces van werknemers. Eventueel kunnen de </w:t>
      </w:r>
      <w:r w:rsidR="00AF447D" w:rsidRPr="00582EC6">
        <w:rPr>
          <w:sz w:val="20"/>
        </w:rPr>
        <w:t>re-integratie</w:t>
      </w:r>
      <w:r w:rsidRPr="00582EC6">
        <w:rPr>
          <w:sz w:val="20"/>
        </w:rPr>
        <w:t xml:space="preserve">diensten ook worden geleverd door de </w:t>
      </w:r>
      <w:r w:rsidR="00070282" w:rsidRPr="00582EC6">
        <w:rPr>
          <w:sz w:val="20"/>
        </w:rPr>
        <w:t>Arbodienst</w:t>
      </w:r>
      <w:r w:rsidRPr="00582EC6">
        <w:rPr>
          <w:sz w:val="20"/>
        </w:rPr>
        <w:t xml:space="preserve"> van de werkgever. Bij de keuze van het </w:t>
      </w:r>
      <w:r w:rsidR="00AF447D" w:rsidRPr="00582EC6">
        <w:rPr>
          <w:sz w:val="20"/>
        </w:rPr>
        <w:t>re-integratie</w:t>
      </w:r>
      <w:r w:rsidRPr="00582EC6">
        <w:rPr>
          <w:sz w:val="20"/>
        </w:rPr>
        <w:t>bedrijf zal onder meer aandacht worden besteed aan zaken als privacyreglement, maatwerk per werknemer en andere kwaliteitseisen.</w:t>
      </w:r>
    </w:p>
    <w:p w14:paraId="2579EB3A" w14:textId="77777777" w:rsidR="00E97F85" w:rsidRPr="00582EC6" w:rsidRDefault="00E97F85">
      <w:pPr>
        <w:pStyle w:val="Plattetekst2"/>
        <w:rPr>
          <w:sz w:val="20"/>
        </w:rPr>
      </w:pPr>
    </w:p>
    <w:p w14:paraId="5141CA4A" w14:textId="77777777" w:rsidR="00E97F85" w:rsidRPr="00582EC6" w:rsidRDefault="00E97F85" w:rsidP="007C4B57">
      <w:pPr>
        <w:pStyle w:val="Plattetekst2"/>
        <w:numPr>
          <w:ilvl w:val="0"/>
          <w:numId w:val="53"/>
        </w:numPr>
        <w:rPr>
          <w:sz w:val="20"/>
        </w:rPr>
      </w:pPr>
      <w:r w:rsidRPr="00582EC6">
        <w:rPr>
          <w:sz w:val="20"/>
        </w:rPr>
        <w:t xml:space="preserve">Indien de werkgever bij een geslaagde externe </w:t>
      </w:r>
      <w:r w:rsidR="00AF447D" w:rsidRPr="00582EC6">
        <w:rPr>
          <w:sz w:val="20"/>
        </w:rPr>
        <w:t>re-integratie</w:t>
      </w:r>
      <w:r w:rsidRPr="00582EC6">
        <w:rPr>
          <w:sz w:val="20"/>
        </w:rPr>
        <w:t>, met inachtneming van de geldende termijnen en regelgeving, de arbeidsovereenkomst met de betreffende gedeeltelijke arbeidsongeschikte werknemer gaat beëindigen, kunnen werkgever en werknemer overleg voeren over de voorwaarden waaronder beëindiging zal plaatsvinden.</w:t>
      </w:r>
    </w:p>
    <w:p w14:paraId="63FA57E4" w14:textId="77777777" w:rsidR="00E97F85" w:rsidRPr="00582EC6" w:rsidRDefault="00E97F85">
      <w:pPr>
        <w:pStyle w:val="Plattetekst2"/>
        <w:rPr>
          <w:sz w:val="20"/>
        </w:rPr>
      </w:pPr>
    </w:p>
    <w:p w14:paraId="160AABF5" w14:textId="77777777" w:rsidR="00E97F85" w:rsidRPr="00582EC6" w:rsidRDefault="00E97F85" w:rsidP="007C4B57">
      <w:pPr>
        <w:pStyle w:val="Plattetekst2"/>
        <w:numPr>
          <w:ilvl w:val="0"/>
          <w:numId w:val="53"/>
        </w:numPr>
        <w:rPr>
          <w:sz w:val="20"/>
        </w:rPr>
      </w:pPr>
      <w:r w:rsidRPr="00582EC6">
        <w:rPr>
          <w:sz w:val="20"/>
        </w:rPr>
        <w:t>Partijen zullen deze afspraken en het gevoerde re</w:t>
      </w:r>
      <w:r w:rsidR="005012C7">
        <w:rPr>
          <w:sz w:val="20"/>
        </w:rPr>
        <w:t>-</w:t>
      </w:r>
      <w:r w:rsidRPr="00582EC6">
        <w:rPr>
          <w:sz w:val="20"/>
        </w:rPr>
        <w:t>integratiebeleid evalueren en indien noodzakelijk overleg voeren over aanpassingen.</w:t>
      </w:r>
    </w:p>
    <w:p w14:paraId="32739F96" w14:textId="77777777" w:rsidR="006E63B8" w:rsidRPr="00582EC6" w:rsidRDefault="006E63B8" w:rsidP="00F174D0">
      <w:pPr>
        <w:pStyle w:val="Kop1"/>
      </w:pPr>
    </w:p>
    <w:p w14:paraId="18BDFF35" w14:textId="77777777" w:rsidR="006E63B8" w:rsidRPr="00582EC6" w:rsidRDefault="006E63B8" w:rsidP="006E63B8">
      <w:pPr>
        <w:pStyle w:val="Kop5"/>
        <w:ind w:left="0"/>
        <w:rPr>
          <w:b/>
        </w:rPr>
      </w:pPr>
      <w:r w:rsidRPr="00582EC6">
        <w:rPr>
          <w:b/>
          <w:bCs/>
          <w:sz w:val="20"/>
        </w:rPr>
        <w:t>C.</w:t>
      </w:r>
      <w:r w:rsidRPr="00582EC6">
        <w:rPr>
          <w:b/>
          <w:bCs/>
          <w:sz w:val="20"/>
        </w:rPr>
        <w:tab/>
      </w:r>
      <w:r w:rsidRPr="00582EC6">
        <w:rPr>
          <w:b/>
        </w:rPr>
        <w:t>Periode na tweede periode van 52 weken arbeidsongeschiktheid</w:t>
      </w:r>
    </w:p>
    <w:p w14:paraId="4BF45331" w14:textId="77777777" w:rsidR="006E63B8" w:rsidRPr="00582EC6" w:rsidRDefault="006E63B8" w:rsidP="006E63B8">
      <w:pPr>
        <w:rPr>
          <w:rFonts w:cs="Arial"/>
        </w:rPr>
      </w:pPr>
    </w:p>
    <w:p w14:paraId="77286ED1" w14:textId="60951A6A" w:rsidR="006E63B8" w:rsidRPr="00582EC6" w:rsidRDefault="006E63B8" w:rsidP="007C4B57">
      <w:pPr>
        <w:numPr>
          <w:ilvl w:val="0"/>
          <w:numId w:val="59"/>
        </w:numPr>
        <w:rPr>
          <w:rFonts w:cs="Arial"/>
        </w:rPr>
      </w:pPr>
      <w:r w:rsidRPr="00582EC6">
        <w:rPr>
          <w:rFonts w:cs="Arial"/>
        </w:rPr>
        <w:t xml:space="preserve">Werknemers die meer dan 65% arbeidsgeschikt zijn (minder dan 35% arbeidsongeschikt) hebben geen recht op een wettelijke uitkering. Voor deze </w:t>
      </w:r>
      <w:r w:rsidR="009071B2">
        <w:rPr>
          <w:rFonts w:cs="Arial"/>
        </w:rPr>
        <w:t>werknemer</w:t>
      </w:r>
      <w:r w:rsidRPr="00582EC6">
        <w:rPr>
          <w:rFonts w:cs="Arial"/>
        </w:rPr>
        <w:t xml:space="preserve">s geldt dat is overeengekomen dat de beperkte mate van inzet, bij </w:t>
      </w:r>
      <w:r w:rsidR="00F1689F" w:rsidRPr="00582EC6">
        <w:rPr>
          <w:rFonts w:cs="Arial"/>
        </w:rPr>
        <w:t>onverminderd</w:t>
      </w:r>
      <w:r w:rsidRPr="00582EC6">
        <w:rPr>
          <w:rFonts w:cs="Arial"/>
        </w:rPr>
        <w:t xml:space="preserve"> goed functioneren, geen reden voor ontslag is. Indien er sprake is van minder goed functioneren wordt in overleg met </w:t>
      </w:r>
      <w:r w:rsidR="00280409">
        <w:rPr>
          <w:rFonts w:cs="Arial"/>
        </w:rPr>
        <w:t>vakvereniging</w:t>
      </w:r>
      <w:r w:rsidR="00C277F7">
        <w:rPr>
          <w:rFonts w:cs="Arial"/>
        </w:rPr>
        <w:t>en</w:t>
      </w:r>
      <w:r w:rsidRPr="00582EC6">
        <w:rPr>
          <w:rFonts w:cs="Arial"/>
        </w:rPr>
        <w:t xml:space="preserve"> of </w:t>
      </w:r>
      <w:r w:rsidR="00280409">
        <w:rPr>
          <w:rFonts w:cs="Arial"/>
        </w:rPr>
        <w:t>o</w:t>
      </w:r>
      <w:r w:rsidR="00280409" w:rsidRPr="00582EC6">
        <w:rPr>
          <w:rFonts w:cs="Arial"/>
        </w:rPr>
        <w:t xml:space="preserve">ndernemingsraad </w:t>
      </w:r>
      <w:r w:rsidRPr="00582EC6">
        <w:rPr>
          <w:rFonts w:cs="Arial"/>
        </w:rPr>
        <w:t>aanpassing van de arbeidsvoorwaarden bespreekbaar gemaakt.</w:t>
      </w:r>
    </w:p>
    <w:p w14:paraId="653036F8" w14:textId="77777777" w:rsidR="006E63B8" w:rsidRPr="00582EC6" w:rsidRDefault="006E63B8" w:rsidP="006E63B8">
      <w:pPr>
        <w:rPr>
          <w:rFonts w:cs="Arial"/>
        </w:rPr>
      </w:pPr>
    </w:p>
    <w:p w14:paraId="05B9A96E" w14:textId="4DCAE9CF" w:rsidR="006E63B8" w:rsidRPr="00582EC6" w:rsidRDefault="006E63B8" w:rsidP="007C4B57">
      <w:pPr>
        <w:numPr>
          <w:ilvl w:val="0"/>
          <w:numId w:val="59"/>
        </w:numPr>
        <w:rPr>
          <w:rFonts w:cs="Arial"/>
        </w:rPr>
      </w:pPr>
      <w:r w:rsidRPr="00582EC6">
        <w:rPr>
          <w:rFonts w:cs="Arial"/>
        </w:rPr>
        <w:t xml:space="preserve">Werkgever zal zich inspannen om </w:t>
      </w:r>
      <w:r w:rsidR="009071B2">
        <w:rPr>
          <w:rFonts w:cs="Arial"/>
        </w:rPr>
        <w:t>werknemer</w:t>
      </w:r>
      <w:r w:rsidRPr="00582EC6">
        <w:rPr>
          <w:rFonts w:cs="Arial"/>
        </w:rPr>
        <w:t xml:space="preserve">s die tussen 35% en 80%  arbeidsongeschikt zijn passend werk aan te bieden waarbij minimaal 50% van de zgn. restverdiencapaciteit wordt benut. In de eerste plaats zal worden gekeken of binnen het bedrijf passend werk kan worden gevonden. Daarbij zal uiteraard rekening worden gehouden met opleiding, ervaring en vaardigheden (zgn. </w:t>
      </w:r>
      <w:r w:rsidRPr="00582EC6">
        <w:rPr>
          <w:rFonts w:cs="Arial"/>
          <w:u w:val="single"/>
        </w:rPr>
        <w:t>intern</w:t>
      </w:r>
      <w:r w:rsidR="00F1689F" w:rsidRPr="00582EC6">
        <w:rPr>
          <w:rFonts w:cs="Arial"/>
          <w:u w:val="single"/>
        </w:rPr>
        <w:t xml:space="preserve">e </w:t>
      </w:r>
      <w:r w:rsidR="005012C7" w:rsidRPr="00582EC6">
        <w:rPr>
          <w:rFonts w:cs="Arial"/>
          <w:u w:val="single"/>
        </w:rPr>
        <w:t>re</w:t>
      </w:r>
      <w:r w:rsidR="005012C7">
        <w:rPr>
          <w:rFonts w:cs="Arial"/>
          <w:u w:val="single"/>
        </w:rPr>
        <w:t>-i</w:t>
      </w:r>
      <w:r w:rsidR="005012C7" w:rsidRPr="00582EC6">
        <w:rPr>
          <w:rFonts w:cs="Arial"/>
          <w:u w:val="single"/>
        </w:rPr>
        <w:t>ntegratie</w:t>
      </w:r>
      <w:r w:rsidRPr="00582EC6">
        <w:rPr>
          <w:rFonts w:cs="Arial"/>
        </w:rPr>
        <w:t xml:space="preserve">).  Wanneer intern </w:t>
      </w:r>
      <w:r w:rsidRPr="00582EC6">
        <w:rPr>
          <w:rFonts w:cs="Arial"/>
        </w:rPr>
        <w:lastRenderedPageBreak/>
        <w:t xml:space="preserve">geen geschikte functie beschikbaar is, de functie niet geschikt gemaakt kan worden en de </w:t>
      </w:r>
      <w:r w:rsidR="009071B2">
        <w:rPr>
          <w:rFonts w:cs="Arial"/>
        </w:rPr>
        <w:t>werknemer</w:t>
      </w:r>
      <w:r w:rsidRPr="00582EC6">
        <w:rPr>
          <w:rFonts w:cs="Arial"/>
        </w:rPr>
        <w:t xml:space="preserve"> door scholing niet ‘geschikt gemaakt’</w:t>
      </w:r>
      <w:r w:rsidR="00F1689F" w:rsidRPr="00582EC6">
        <w:rPr>
          <w:rFonts w:cs="Arial"/>
        </w:rPr>
        <w:t xml:space="preserve"> </w:t>
      </w:r>
      <w:r w:rsidRPr="00582EC6">
        <w:rPr>
          <w:rFonts w:cs="Arial"/>
        </w:rPr>
        <w:t xml:space="preserve">kan worden voor de functie zal er sprake zijn van zgn. </w:t>
      </w:r>
      <w:r w:rsidRPr="00582EC6">
        <w:rPr>
          <w:rFonts w:cs="Arial"/>
          <w:u w:val="single"/>
        </w:rPr>
        <w:t>externe re</w:t>
      </w:r>
      <w:r w:rsidR="005012C7">
        <w:rPr>
          <w:rFonts w:cs="Arial"/>
          <w:u w:val="single"/>
        </w:rPr>
        <w:t>-</w:t>
      </w:r>
      <w:r w:rsidRPr="00582EC6">
        <w:rPr>
          <w:rFonts w:cs="Arial"/>
          <w:u w:val="single"/>
        </w:rPr>
        <w:t>integratie</w:t>
      </w:r>
      <w:r w:rsidRPr="00582EC6">
        <w:rPr>
          <w:rFonts w:cs="Arial"/>
        </w:rPr>
        <w:t xml:space="preserve">. Hierbij zal de </w:t>
      </w:r>
      <w:r w:rsidR="009071B2">
        <w:rPr>
          <w:rFonts w:cs="Arial"/>
        </w:rPr>
        <w:t>werknemer</w:t>
      </w:r>
      <w:r w:rsidRPr="00582EC6">
        <w:rPr>
          <w:rFonts w:cs="Arial"/>
        </w:rPr>
        <w:t xml:space="preserve"> worden begeleid door een </w:t>
      </w:r>
      <w:r w:rsidR="00F1689F" w:rsidRPr="00582EC6">
        <w:rPr>
          <w:rFonts w:cs="Arial"/>
        </w:rPr>
        <w:t>re</w:t>
      </w:r>
      <w:r w:rsidR="00D76B3E">
        <w:rPr>
          <w:rFonts w:cs="Arial"/>
        </w:rPr>
        <w:t>-i</w:t>
      </w:r>
      <w:r w:rsidR="00F1689F" w:rsidRPr="00582EC6">
        <w:rPr>
          <w:rFonts w:cs="Arial"/>
        </w:rPr>
        <w:t>ntegratiebedrijf</w:t>
      </w:r>
      <w:r w:rsidRPr="00582EC6">
        <w:rPr>
          <w:rFonts w:cs="Arial"/>
        </w:rPr>
        <w:t xml:space="preserve"> en zal er sprake zijn van een proefplaatsing op basis van een detachering (het dienstverband met werkgever blijft dus gedurende die plaatsing in stand). Het </w:t>
      </w:r>
      <w:r w:rsidR="005012C7" w:rsidRPr="00582EC6">
        <w:rPr>
          <w:rFonts w:cs="Arial"/>
        </w:rPr>
        <w:t>re</w:t>
      </w:r>
      <w:r w:rsidR="005012C7">
        <w:rPr>
          <w:rFonts w:cs="Arial"/>
        </w:rPr>
        <w:t>-i</w:t>
      </w:r>
      <w:r w:rsidR="005012C7" w:rsidRPr="00582EC6">
        <w:rPr>
          <w:rFonts w:cs="Arial"/>
        </w:rPr>
        <w:t xml:space="preserve">ntegratietraject </w:t>
      </w:r>
      <w:r w:rsidRPr="00582EC6">
        <w:rPr>
          <w:rFonts w:cs="Arial"/>
        </w:rPr>
        <w:t>zal maximaal 6 maanden zijn.</w:t>
      </w:r>
    </w:p>
    <w:p w14:paraId="3EA59290" w14:textId="73F63A64" w:rsidR="00E10F2E" w:rsidRPr="00C65E8E" w:rsidRDefault="00A154C0" w:rsidP="00C65E8E">
      <w:pPr>
        <w:pStyle w:val="Kop1"/>
      </w:pPr>
      <w:r w:rsidRPr="00582EC6">
        <w:br w:type="page"/>
      </w:r>
      <w:bookmarkStart w:id="78" w:name="_Toc440547939"/>
      <w:bookmarkStart w:id="79" w:name="_Toc466550275"/>
      <w:r w:rsidR="00F174D0" w:rsidRPr="00C65E8E">
        <w:lastRenderedPageBreak/>
        <w:t>Bijlage XI:</w:t>
      </w:r>
      <w:r w:rsidR="007A4A1C" w:rsidRPr="00C65E8E">
        <w:tab/>
      </w:r>
      <w:r w:rsidR="00D76B3E" w:rsidRPr="00C65E8E">
        <w:t>Tegemoetkoming reiskosten en vergoeding woon-werkverkeer</w:t>
      </w:r>
      <w:bookmarkEnd w:id="78"/>
      <w:bookmarkEnd w:id="79"/>
    </w:p>
    <w:p w14:paraId="6F1C718B" w14:textId="77777777" w:rsidR="004B2124" w:rsidRDefault="004B2124" w:rsidP="004B2124"/>
    <w:p w14:paraId="37CEF7E7" w14:textId="77777777" w:rsidR="003504C1" w:rsidRPr="00D7473A" w:rsidRDefault="007D3CFD" w:rsidP="00D7473A">
      <w:pPr>
        <w:pStyle w:val="Lijstalinea"/>
        <w:ind w:left="360"/>
        <w:rPr>
          <w:rFonts w:ascii="Arial" w:hAnsi="Arial" w:cs="Arial"/>
          <w:sz w:val="20"/>
          <w:szCs w:val="20"/>
        </w:rPr>
      </w:pPr>
      <w:r>
        <w:rPr>
          <w:rFonts w:ascii="Arial" w:hAnsi="Arial" w:cs="Arial"/>
          <w:sz w:val="20"/>
          <w:szCs w:val="20"/>
        </w:rPr>
        <w:t xml:space="preserve"> </w:t>
      </w:r>
    </w:p>
    <w:p w14:paraId="1A092D37" w14:textId="53C103C7" w:rsidR="0027764C" w:rsidRPr="0027764C" w:rsidRDefault="004B2124" w:rsidP="0027764C">
      <w:pPr>
        <w:pStyle w:val="Lijstalinea"/>
        <w:numPr>
          <w:ilvl w:val="0"/>
          <w:numId w:val="61"/>
        </w:numPr>
        <w:rPr>
          <w:rFonts w:ascii="Arial" w:hAnsi="Arial" w:cs="Arial"/>
          <w:sz w:val="20"/>
          <w:szCs w:val="20"/>
        </w:rPr>
      </w:pPr>
      <w:r w:rsidRPr="0027764C">
        <w:rPr>
          <w:rFonts w:ascii="Arial" w:hAnsi="Arial" w:cs="Arial"/>
          <w:b/>
          <w:sz w:val="20"/>
          <w:szCs w:val="20"/>
        </w:rPr>
        <w:t>Tegemoetkoming reiskosten</w:t>
      </w:r>
      <w:r w:rsidR="004D4444" w:rsidRPr="0027764C">
        <w:rPr>
          <w:rFonts w:ascii="Arial" w:hAnsi="Arial" w:cs="Arial"/>
          <w:b/>
          <w:sz w:val="20"/>
          <w:szCs w:val="20"/>
        </w:rPr>
        <w:t xml:space="preserve"> </w:t>
      </w:r>
      <w:r w:rsidRPr="0027764C">
        <w:rPr>
          <w:rFonts w:ascii="Arial" w:hAnsi="Arial" w:cs="Arial"/>
          <w:b/>
          <w:sz w:val="20"/>
          <w:szCs w:val="20"/>
        </w:rPr>
        <w:br/>
      </w:r>
      <w:r w:rsidRPr="00F97226">
        <w:rPr>
          <w:rFonts w:ascii="Arial" w:hAnsi="Arial" w:cs="Arial"/>
          <w:sz w:val="20"/>
          <w:szCs w:val="20"/>
        </w:rPr>
        <w:t>De binnen de onderneming van werkgever vigerende regeling vergoeding woon</w:t>
      </w:r>
      <w:r w:rsidR="009735BD" w:rsidRPr="00F97226">
        <w:rPr>
          <w:rFonts w:ascii="Arial" w:hAnsi="Arial" w:cs="Arial"/>
          <w:sz w:val="20"/>
          <w:szCs w:val="20"/>
        </w:rPr>
        <w:t>/</w:t>
      </w:r>
      <w:r w:rsidRPr="00F97226">
        <w:rPr>
          <w:rFonts w:ascii="Arial" w:hAnsi="Arial" w:cs="Arial"/>
          <w:sz w:val="20"/>
          <w:szCs w:val="20"/>
        </w:rPr>
        <w:t xml:space="preserve">werkverkeer </w:t>
      </w:r>
      <w:r w:rsidR="00D80A86" w:rsidRPr="00F97226">
        <w:rPr>
          <w:rFonts w:ascii="Arial" w:hAnsi="Arial" w:cs="Arial"/>
          <w:sz w:val="20"/>
          <w:szCs w:val="20"/>
        </w:rPr>
        <w:t>is</w:t>
      </w:r>
      <w:r w:rsidRPr="00F97226">
        <w:rPr>
          <w:rFonts w:ascii="Arial" w:hAnsi="Arial" w:cs="Arial"/>
          <w:sz w:val="20"/>
          <w:szCs w:val="20"/>
        </w:rPr>
        <w:t xml:space="preserve"> met ingang van 1 januari 2011 gewijzigd</w:t>
      </w:r>
      <w:r w:rsidR="00D80A86" w:rsidRPr="00F97226">
        <w:rPr>
          <w:rFonts w:ascii="Arial" w:hAnsi="Arial" w:cs="Arial"/>
          <w:sz w:val="20"/>
          <w:szCs w:val="20"/>
        </w:rPr>
        <w:t>.</w:t>
      </w:r>
      <w:r w:rsidRPr="00F97226">
        <w:rPr>
          <w:rFonts w:ascii="Arial" w:hAnsi="Arial" w:cs="Arial"/>
          <w:sz w:val="20"/>
          <w:szCs w:val="20"/>
        </w:rPr>
        <w:t xml:space="preserve"> </w:t>
      </w:r>
      <w:r w:rsidR="00D80A86" w:rsidRPr="00F97226">
        <w:rPr>
          <w:rFonts w:ascii="Arial" w:hAnsi="Arial" w:cs="Arial"/>
          <w:sz w:val="20"/>
          <w:szCs w:val="20"/>
        </w:rPr>
        <w:t>D</w:t>
      </w:r>
      <w:r w:rsidRPr="00F97226">
        <w:rPr>
          <w:rFonts w:ascii="Arial" w:hAnsi="Arial" w:cs="Arial"/>
          <w:sz w:val="20"/>
          <w:szCs w:val="20"/>
        </w:rPr>
        <w:t xml:space="preserve">e maximale afstand enkele reis woon-werk </w:t>
      </w:r>
      <w:r w:rsidR="00D80A86" w:rsidRPr="00F97226">
        <w:rPr>
          <w:rFonts w:ascii="Arial" w:hAnsi="Arial" w:cs="Arial"/>
          <w:sz w:val="20"/>
          <w:szCs w:val="20"/>
        </w:rPr>
        <w:t>is</w:t>
      </w:r>
      <w:r w:rsidRPr="00F97226">
        <w:rPr>
          <w:rFonts w:ascii="Arial" w:hAnsi="Arial" w:cs="Arial"/>
          <w:sz w:val="20"/>
          <w:szCs w:val="20"/>
        </w:rPr>
        <w:t xml:space="preserve"> verhoogd naar 35 kilometer.</w:t>
      </w:r>
      <w:r w:rsidR="007D3CFD" w:rsidRPr="00F97226">
        <w:rPr>
          <w:rFonts w:ascii="Arial" w:hAnsi="Arial" w:cs="Arial"/>
          <w:sz w:val="20"/>
          <w:szCs w:val="20"/>
        </w:rPr>
        <w:t xml:space="preserve"> </w:t>
      </w:r>
      <w:r w:rsidR="0027764C" w:rsidRPr="00F97226">
        <w:rPr>
          <w:rFonts w:ascii="Arial" w:hAnsi="Arial" w:cs="Arial"/>
          <w:sz w:val="20"/>
          <w:szCs w:val="20"/>
        </w:rPr>
        <w:t>Reiskostenregeling wordt onderwerp voor harmonisatie in 2013.</w:t>
      </w:r>
      <w:r w:rsidR="00C20C4C">
        <w:rPr>
          <w:rFonts w:ascii="Arial" w:hAnsi="Arial" w:cs="Arial"/>
          <w:sz w:val="20"/>
          <w:szCs w:val="20"/>
        </w:rPr>
        <w:t xml:space="preserve"> </w:t>
      </w:r>
      <w:r w:rsidR="008C4B11">
        <w:rPr>
          <w:rFonts w:ascii="Arial" w:hAnsi="Arial" w:cs="Arial"/>
          <w:sz w:val="20"/>
          <w:szCs w:val="20"/>
        </w:rPr>
        <w:t>Inmiddels</w:t>
      </w:r>
      <w:r w:rsidR="00C20C4C">
        <w:rPr>
          <w:rFonts w:ascii="Arial" w:hAnsi="Arial" w:cs="Arial"/>
          <w:sz w:val="20"/>
          <w:szCs w:val="20"/>
        </w:rPr>
        <w:t xml:space="preserve"> is de regeling geharmoniseerd. (toelichting: Het aantal </w:t>
      </w:r>
      <w:r w:rsidR="00070282">
        <w:rPr>
          <w:rFonts w:ascii="Arial" w:hAnsi="Arial" w:cs="Arial"/>
          <w:sz w:val="20"/>
          <w:szCs w:val="20"/>
        </w:rPr>
        <w:t>SV-</w:t>
      </w:r>
      <w:r w:rsidR="00C20C4C">
        <w:rPr>
          <w:rFonts w:ascii="Arial" w:hAnsi="Arial" w:cs="Arial"/>
          <w:sz w:val="20"/>
          <w:szCs w:val="20"/>
        </w:rPr>
        <w:t>dagen is gewijzigd van 211 naar 214 dagen. Voor de gehele populatie op Zwijndrecht heeft dit geen nadelige gevolgen).</w:t>
      </w:r>
    </w:p>
    <w:p w14:paraId="6D1857B7" w14:textId="77777777" w:rsidR="009735BD" w:rsidRDefault="009735BD" w:rsidP="003B2B40">
      <w:pPr>
        <w:pStyle w:val="Lijstalinea"/>
        <w:ind w:left="360"/>
        <w:rPr>
          <w:rFonts w:ascii="Arial" w:hAnsi="Arial" w:cs="Arial"/>
          <w:sz w:val="20"/>
          <w:szCs w:val="20"/>
        </w:rPr>
      </w:pPr>
    </w:p>
    <w:p w14:paraId="59EA0549" w14:textId="77777777" w:rsidR="009735BD" w:rsidRDefault="009735BD" w:rsidP="009735BD">
      <w:pPr>
        <w:pStyle w:val="Lijstalinea"/>
        <w:numPr>
          <w:ilvl w:val="0"/>
          <w:numId w:val="61"/>
        </w:numPr>
        <w:rPr>
          <w:rFonts w:ascii="Arial" w:hAnsi="Arial" w:cs="Arial"/>
          <w:sz w:val="20"/>
          <w:szCs w:val="20"/>
        </w:rPr>
      </w:pPr>
      <w:r>
        <w:rPr>
          <w:rFonts w:ascii="Arial" w:hAnsi="Arial" w:cs="Arial"/>
          <w:b/>
          <w:sz w:val="20"/>
          <w:szCs w:val="20"/>
        </w:rPr>
        <w:t>Vergoeding woon/werkverkeer tijdens arbeidsongeschiktheid</w:t>
      </w:r>
    </w:p>
    <w:p w14:paraId="1AA3494D" w14:textId="6DDD9707" w:rsidR="00EE7D67" w:rsidRPr="002E03E8" w:rsidRDefault="009735BD" w:rsidP="002E03E8">
      <w:pPr>
        <w:pStyle w:val="Lijstalinea"/>
        <w:ind w:left="360"/>
        <w:rPr>
          <w:rFonts w:ascii="Arial" w:hAnsi="Arial" w:cs="Arial"/>
          <w:b/>
          <w:i/>
          <w:sz w:val="20"/>
          <w:szCs w:val="20"/>
        </w:rPr>
      </w:pPr>
      <w:r w:rsidRPr="009735BD">
        <w:rPr>
          <w:rFonts w:ascii="Arial" w:hAnsi="Arial" w:cs="Arial"/>
          <w:sz w:val="20"/>
          <w:szCs w:val="20"/>
        </w:rPr>
        <w:t xml:space="preserve">Ingeval van afwezigheid wegens arbeidsongeschiktheid zal de vergoeding woon/werkverkeer nog worden betaald in de maand waarin men arbeidsongeschikt is geworden en in de daarop volgende maand. Op het moment dat deze afwezigheid eindigt, zal de betaling worden hervat. </w:t>
      </w:r>
      <w:r w:rsidR="00C20C4C">
        <w:rPr>
          <w:rFonts w:ascii="Arial" w:hAnsi="Arial" w:cs="Arial"/>
          <w:sz w:val="20"/>
          <w:szCs w:val="20"/>
        </w:rPr>
        <w:t>(toelichting:</w:t>
      </w:r>
      <w:r w:rsidR="00070282">
        <w:rPr>
          <w:rFonts w:ascii="Arial" w:hAnsi="Arial" w:cs="Arial"/>
          <w:sz w:val="20"/>
          <w:szCs w:val="20"/>
        </w:rPr>
        <w:t xml:space="preserve"> </w:t>
      </w:r>
      <w:r w:rsidR="00C20C4C">
        <w:rPr>
          <w:rFonts w:ascii="Arial" w:hAnsi="Arial" w:cs="Arial"/>
          <w:sz w:val="20"/>
          <w:szCs w:val="20"/>
        </w:rPr>
        <w:t>volgens belastingregel)</w:t>
      </w:r>
      <w:r w:rsidR="002E03E8">
        <w:rPr>
          <w:rFonts w:ascii="Arial" w:hAnsi="Arial" w:cs="Arial"/>
          <w:sz w:val="20"/>
          <w:szCs w:val="20"/>
        </w:rPr>
        <w:t>.</w:t>
      </w:r>
    </w:p>
    <w:p w14:paraId="053FC7C6" w14:textId="77777777" w:rsidR="00DD2E14" w:rsidRPr="002B547E" w:rsidRDefault="00DD2E14" w:rsidP="00116119">
      <w:pPr>
        <w:rPr>
          <w:rFonts w:cs="Arial"/>
        </w:rPr>
      </w:pPr>
    </w:p>
    <w:p w14:paraId="6FC77E67" w14:textId="77777777" w:rsidR="00776BF3" w:rsidRDefault="00776BF3" w:rsidP="00776BF3">
      <w:pPr>
        <w:pStyle w:val="Lijstalinea"/>
        <w:ind w:left="360"/>
        <w:rPr>
          <w:rFonts w:ascii="Arial" w:hAnsi="Arial" w:cs="Arial"/>
          <w:sz w:val="20"/>
          <w:szCs w:val="20"/>
        </w:rPr>
      </w:pPr>
    </w:p>
    <w:p w14:paraId="0E87F162" w14:textId="77777777" w:rsidR="009835E2" w:rsidRDefault="009835E2">
      <w:pPr>
        <w:widowControl/>
        <w:rPr>
          <w:b/>
          <w:sz w:val="24"/>
        </w:rPr>
      </w:pPr>
      <w:r>
        <w:rPr>
          <w:b/>
          <w:sz w:val="24"/>
        </w:rPr>
        <w:br w:type="page"/>
      </w:r>
    </w:p>
    <w:p w14:paraId="1043F4CD" w14:textId="77777777" w:rsidR="00912522" w:rsidRDefault="00912522">
      <w:pPr>
        <w:widowControl/>
        <w:rPr>
          <w:b/>
          <w:sz w:val="24"/>
        </w:rPr>
      </w:pPr>
    </w:p>
    <w:p w14:paraId="1A1318CB" w14:textId="74D2EFBC" w:rsidR="00502E10" w:rsidRPr="00502E10" w:rsidRDefault="00502E10" w:rsidP="00773D3C">
      <w:pPr>
        <w:pStyle w:val="Kop1"/>
      </w:pPr>
      <w:bookmarkStart w:id="80" w:name="_Toc440547940"/>
      <w:bookmarkStart w:id="81" w:name="_Toc466550276"/>
      <w:r w:rsidRPr="00C65E8E">
        <w:t xml:space="preserve">Bijlage XII: </w:t>
      </w:r>
      <w:r w:rsidR="00EB3E48">
        <w:tab/>
      </w:r>
      <w:r w:rsidRPr="00C65E8E">
        <w:t>Protocol pensioenen</w:t>
      </w:r>
      <w:r w:rsidR="00A22699" w:rsidRPr="00C65E8E">
        <w:br/>
      </w:r>
      <w:r w:rsidR="00A22699">
        <w:br/>
      </w:r>
      <w:r w:rsidR="00A22699" w:rsidRPr="008861F5">
        <w:t>A. Protocol pensioenen</w:t>
      </w:r>
      <w:r w:rsidRPr="008861F5">
        <w:t xml:space="preserve"> per 1 januari 2014, voor de werknemers van Ashland in</w:t>
      </w:r>
      <w:r w:rsidR="00F97226" w:rsidRPr="008861F5">
        <w:t xml:space="preserve"> </w:t>
      </w:r>
      <w:r w:rsidRPr="008861F5">
        <w:t>Nederland</w:t>
      </w:r>
      <w:bookmarkEnd w:id="80"/>
      <w:bookmarkEnd w:id="81"/>
    </w:p>
    <w:p w14:paraId="69AADFB0" w14:textId="77777777" w:rsidR="00502E10" w:rsidRPr="00502E10" w:rsidRDefault="00502E10" w:rsidP="00502E10">
      <w:pPr>
        <w:widowControl/>
        <w:rPr>
          <w:snapToGrid/>
        </w:rPr>
      </w:pPr>
    </w:p>
    <w:p w14:paraId="5B5448C4" w14:textId="77777777" w:rsidR="00502E10" w:rsidRPr="00502E10" w:rsidRDefault="00502E10" w:rsidP="00502E10">
      <w:pPr>
        <w:widowControl/>
        <w:rPr>
          <w:snapToGrid/>
        </w:rPr>
      </w:pPr>
      <w:r w:rsidRPr="00502E10">
        <w:rPr>
          <w:snapToGrid/>
        </w:rPr>
        <w:t>Vertegenwoordigers van de ondernemingsraden uit Barendrecht, Dordrecht en Zwijndrecht, FNV bondgenoten, CNV Vakmensen en de werkgever hebben de afgelopen maanden uitvoerig overlegd en onderhandeld over de pensioenen van alle werknemers van Ashland in Nederland. De delegaties hebben hierover een resultaat bereikt en wensen dit resultaat vast te leggen in een protocol pensioenen per 1 januari 2014 voor de werknemers van Ashland in Nederland.</w:t>
      </w:r>
    </w:p>
    <w:p w14:paraId="4B785B46" w14:textId="77777777" w:rsidR="00502E10" w:rsidRPr="00502E10" w:rsidRDefault="00502E10" w:rsidP="00502E10">
      <w:pPr>
        <w:widowControl/>
        <w:rPr>
          <w:snapToGrid/>
        </w:rPr>
      </w:pPr>
      <w:r w:rsidRPr="00502E10">
        <w:rPr>
          <w:snapToGrid/>
        </w:rPr>
        <w:t xml:space="preserve">De ondernemingsraden worden gebonden door dit protocol aan de afspraken over pensioenen. </w:t>
      </w:r>
    </w:p>
    <w:p w14:paraId="63525EA0" w14:textId="1EBCC6C4" w:rsidR="00502E10" w:rsidRPr="00502E10" w:rsidRDefault="00502E10" w:rsidP="00502E10">
      <w:pPr>
        <w:widowControl/>
        <w:rPr>
          <w:snapToGrid/>
        </w:rPr>
      </w:pPr>
      <w:r w:rsidRPr="00502E10">
        <w:rPr>
          <w:snapToGrid/>
        </w:rPr>
        <w:t xml:space="preserve">De leden van de </w:t>
      </w:r>
      <w:r w:rsidR="000B511F" w:rsidRPr="00502E10">
        <w:rPr>
          <w:snapToGrid/>
        </w:rPr>
        <w:t>vak</w:t>
      </w:r>
      <w:r w:rsidR="000B511F">
        <w:rPr>
          <w:snapToGrid/>
        </w:rPr>
        <w:t>verenigingen</w:t>
      </w:r>
      <w:r w:rsidR="000B511F" w:rsidRPr="00502E10">
        <w:rPr>
          <w:snapToGrid/>
        </w:rPr>
        <w:t xml:space="preserve"> </w:t>
      </w:r>
      <w:r w:rsidRPr="00502E10">
        <w:rPr>
          <w:snapToGrid/>
        </w:rPr>
        <w:t xml:space="preserve">hebben inmiddels door stemming de in het protocol vastgelegde afspraken aanvaard. </w:t>
      </w:r>
    </w:p>
    <w:p w14:paraId="6A0503ED" w14:textId="77777777" w:rsidR="00502E10" w:rsidRPr="00502E10" w:rsidRDefault="00502E10" w:rsidP="00502E10">
      <w:pPr>
        <w:widowControl/>
        <w:rPr>
          <w:snapToGrid/>
        </w:rPr>
      </w:pPr>
    </w:p>
    <w:p w14:paraId="5D749933" w14:textId="77777777" w:rsidR="00502E10" w:rsidRPr="00502E10" w:rsidRDefault="00502E10" w:rsidP="00502E10">
      <w:pPr>
        <w:widowControl/>
        <w:rPr>
          <w:snapToGrid/>
        </w:rPr>
      </w:pPr>
      <w:r w:rsidRPr="00502E10">
        <w:rPr>
          <w:snapToGrid/>
        </w:rPr>
        <w:t>Om tot deze wijzigingen in de pensioenen te komen zijn verschillende redenen de aanleiding. De belangrijkste zijn:</w:t>
      </w:r>
    </w:p>
    <w:p w14:paraId="5D262E44" w14:textId="77777777" w:rsidR="00502E10" w:rsidRPr="00502E10" w:rsidRDefault="00502E10" w:rsidP="002D0D1D">
      <w:pPr>
        <w:widowControl/>
        <w:numPr>
          <w:ilvl w:val="0"/>
          <w:numId w:val="76"/>
        </w:numPr>
        <w:rPr>
          <w:snapToGrid/>
        </w:rPr>
      </w:pPr>
      <w:r w:rsidRPr="00502E10">
        <w:rPr>
          <w:snapToGrid/>
        </w:rPr>
        <w:t>De levensverwachting in Nederland blijft stijgen en als gevolg hiervan heeft de wetgever besloten om vanaf 1 januari 2014 de pens</w:t>
      </w:r>
      <w:r w:rsidR="00F97226">
        <w:rPr>
          <w:snapToGrid/>
        </w:rPr>
        <w:t>ioendatum te stellen op 67 jaar.</w:t>
      </w:r>
    </w:p>
    <w:p w14:paraId="1CC9C065" w14:textId="77777777" w:rsidR="00502E10" w:rsidRPr="00502E10" w:rsidRDefault="00502E10" w:rsidP="002D0D1D">
      <w:pPr>
        <w:widowControl/>
        <w:numPr>
          <w:ilvl w:val="0"/>
          <w:numId w:val="76"/>
        </w:numPr>
        <w:rPr>
          <w:snapToGrid/>
        </w:rPr>
      </w:pPr>
      <w:r w:rsidRPr="00502E10">
        <w:rPr>
          <w:snapToGrid/>
        </w:rPr>
        <w:lastRenderedPageBreak/>
        <w:t>De rentes zijn al langdurig op een historisch laag niveau en daardoor stijgen de pensioenlasten</w:t>
      </w:r>
      <w:r w:rsidR="00F97226">
        <w:rPr>
          <w:snapToGrid/>
        </w:rPr>
        <w:t xml:space="preserve"> en pensioenvoorzieningen sterk.</w:t>
      </w:r>
    </w:p>
    <w:p w14:paraId="02E6A66E" w14:textId="77777777" w:rsidR="00502E10" w:rsidRPr="00502E10" w:rsidRDefault="00502E10" w:rsidP="002D0D1D">
      <w:pPr>
        <w:widowControl/>
        <w:numPr>
          <w:ilvl w:val="0"/>
          <w:numId w:val="76"/>
        </w:numPr>
        <w:rPr>
          <w:snapToGrid/>
        </w:rPr>
      </w:pPr>
      <w:r w:rsidRPr="00502E10">
        <w:rPr>
          <w:snapToGrid/>
        </w:rPr>
        <w:t>Door de vertraging van de economische ontwikkelingen is het gewenst om de pensioenkosten beheersbaar te</w:t>
      </w:r>
      <w:r w:rsidR="00F97226">
        <w:rPr>
          <w:snapToGrid/>
        </w:rPr>
        <w:t xml:space="preserve"> maken voor een langere termijn.</w:t>
      </w:r>
    </w:p>
    <w:p w14:paraId="658B853A" w14:textId="77777777" w:rsidR="00502E10" w:rsidRPr="00502E10" w:rsidRDefault="00502E10" w:rsidP="002D0D1D">
      <w:pPr>
        <w:widowControl/>
        <w:numPr>
          <w:ilvl w:val="0"/>
          <w:numId w:val="76"/>
        </w:numPr>
        <w:rPr>
          <w:snapToGrid/>
        </w:rPr>
      </w:pPr>
      <w:r w:rsidRPr="00502E10">
        <w:rPr>
          <w:snapToGrid/>
        </w:rPr>
        <w:t>Het is de wens dat de pensioenregeling voor alle werknemers van Ashland in Nederland dezelfde is wat betreft de t</w:t>
      </w:r>
      <w:r w:rsidR="00F97226">
        <w:rPr>
          <w:snapToGrid/>
        </w:rPr>
        <w:t>oekomstige opbouw en uitvoering.</w:t>
      </w:r>
    </w:p>
    <w:p w14:paraId="3482F5EA" w14:textId="77777777" w:rsidR="00502E10" w:rsidRPr="00502E10" w:rsidRDefault="00502E10" w:rsidP="002D0D1D">
      <w:pPr>
        <w:widowControl/>
        <w:numPr>
          <w:ilvl w:val="0"/>
          <w:numId w:val="76"/>
        </w:numPr>
        <w:rPr>
          <w:snapToGrid/>
        </w:rPr>
      </w:pPr>
      <w:r w:rsidRPr="00502E10">
        <w:rPr>
          <w:snapToGrid/>
        </w:rPr>
        <w:t>Opgebouwde pensioenrechten mogen niet worden aangetast.</w:t>
      </w:r>
    </w:p>
    <w:p w14:paraId="1F20D572" w14:textId="77777777" w:rsidR="00502E10" w:rsidRPr="00502E10" w:rsidRDefault="00502E10" w:rsidP="00502E10">
      <w:pPr>
        <w:widowControl/>
        <w:rPr>
          <w:snapToGrid/>
        </w:rPr>
      </w:pPr>
    </w:p>
    <w:p w14:paraId="49A93C2C" w14:textId="77777777" w:rsidR="00502E10" w:rsidRDefault="00502E10" w:rsidP="00502E10">
      <w:pPr>
        <w:widowControl/>
        <w:rPr>
          <w:snapToGrid/>
        </w:rPr>
      </w:pPr>
      <w:r w:rsidRPr="00502E10">
        <w:rPr>
          <w:snapToGrid/>
        </w:rPr>
        <w:t>De afspraken zijn in onderstaand overzicht opgenomen.</w:t>
      </w:r>
    </w:p>
    <w:p w14:paraId="7C7641F1" w14:textId="77777777" w:rsidR="00F97226" w:rsidRPr="00502E10" w:rsidRDefault="00F97226" w:rsidP="00502E10">
      <w:pPr>
        <w:widowControl/>
        <w:rPr>
          <w:snapToGrid/>
        </w:rPr>
      </w:pPr>
    </w:p>
    <w:tbl>
      <w:tblPr>
        <w:tblW w:w="9923" w:type="dxa"/>
        <w:tblInd w:w="-142" w:type="dxa"/>
        <w:tblLayout w:type="fixed"/>
        <w:tblLook w:val="0000" w:firstRow="0" w:lastRow="0" w:firstColumn="0" w:lastColumn="0" w:noHBand="0" w:noVBand="0"/>
      </w:tblPr>
      <w:tblGrid>
        <w:gridCol w:w="2977"/>
        <w:gridCol w:w="3223"/>
        <w:gridCol w:w="3723"/>
      </w:tblGrid>
      <w:tr w:rsidR="00502E10" w:rsidRPr="00F97226" w14:paraId="16715C26" w14:textId="77777777" w:rsidTr="00F97226">
        <w:trPr>
          <w:trHeight w:val="70"/>
          <w:tblHeader/>
        </w:trPr>
        <w:tc>
          <w:tcPr>
            <w:tcW w:w="2977" w:type="dxa"/>
            <w:tcBorders>
              <w:top w:val="single" w:sz="18" w:space="0" w:color="auto"/>
              <w:bottom w:val="single" w:sz="6" w:space="0" w:color="auto"/>
            </w:tcBorders>
          </w:tcPr>
          <w:p w14:paraId="5FCCB236" w14:textId="77777777" w:rsidR="00502E10" w:rsidRPr="00F97226" w:rsidRDefault="00502E10" w:rsidP="00502E10">
            <w:pPr>
              <w:widowControl/>
              <w:rPr>
                <w:b/>
                <w:snapToGrid/>
                <w:sz w:val="18"/>
                <w:szCs w:val="18"/>
              </w:rPr>
            </w:pPr>
            <w:r w:rsidRPr="00F97226">
              <w:rPr>
                <w:b/>
                <w:snapToGrid/>
                <w:sz w:val="18"/>
                <w:szCs w:val="18"/>
              </w:rPr>
              <w:t>Onderdeel</w:t>
            </w:r>
          </w:p>
        </w:tc>
        <w:tc>
          <w:tcPr>
            <w:tcW w:w="3223" w:type="dxa"/>
            <w:tcBorders>
              <w:top w:val="single" w:sz="18" w:space="0" w:color="auto"/>
              <w:bottom w:val="single" w:sz="6" w:space="0" w:color="auto"/>
            </w:tcBorders>
          </w:tcPr>
          <w:p w14:paraId="4ADD9E9A" w14:textId="77777777" w:rsidR="00502E10" w:rsidRPr="00F97226" w:rsidRDefault="00502E10" w:rsidP="00502E10">
            <w:pPr>
              <w:widowControl/>
              <w:rPr>
                <w:b/>
                <w:snapToGrid/>
                <w:sz w:val="18"/>
                <w:szCs w:val="18"/>
              </w:rPr>
            </w:pPr>
            <w:r w:rsidRPr="00F97226">
              <w:rPr>
                <w:b/>
                <w:snapToGrid/>
                <w:sz w:val="18"/>
                <w:szCs w:val="18"/>
              </w:rPr>
              <w:t>Afspraak</w:t>
            </w:r>
          </w:p>
        </w:tc>
        <w:tc>
          <w:tcPr>
            <w:tcW w:w="3723" w:type="dxa"/>
            <w:tcBorders>
              <w:top w:val="single" w:sz="18" w:space="0" w:color="auto"/>
              <w:bottom w:val="single" w:sz="6" w:space="0" w:color="auto"/>
            </w:tcBorders>
          </w:tcPr>
          <w:p w14:paraId="331A63BF" w14:textId="77777777" w:rsidR="00502E10" w:rsidRPr="00F97226" w:rsidRDefault="00502E10" w:rsidP="00502E10">
            <w:pPr>
              <w:widowControl/>
              <w:rPr>
                <w:b/>
                <w:snapToGrid/>
                <w:sz w:val="18"/>
                <w:szCs w:val="18"/>
              </w:rPr>
            </w:pPr>
            <w:r w:rsidRPr="00F97226">
              <w:rPr>
                <w:b/>
                <w:snapToGrid/>
                <w:sz w:val="18"/>
                <w:szCs w:val="18"/>
              </w:rPr>
              <w:t>Toelichting</w:t>
            </w:r>
          </w:p>
        </w:tc>
      </w:tr>
      <w:tr w:rsidR="00502E10" w:rsidRPr="00F97226" w14:paraId="3AF6CD29" w14:textId="77777777" w:rsidTr="00F97226">
        <w:trPr>
          <w:trHeight w:val="32"/>
        </w:trPr>
        <w:tc>
          <w:tcPr>
            <w:tcW w:w="2977" w:type="dxa"/>
          </w:tcPr>
          <w:p w14:paraId="15E8D568" w14:textId="77777777" w:rsidR="00502E10" w:rsidRPr="00F97226" w:rsidRDefault="00502E10" w:rsidP="00502E10">
            <w:pPr>
              <w:widowControl/>
              <w:spacing w:line="240" w:lineRule="atLeast"/>
              <w:ind w:left="-748"/>
              <w:rPr>
                <w:rFonts w:cs="Arial"/>
                <w:snapToGrid/>
                <w:sz w:val="18"/>
                <w:szCs w:val="18"/>
              </w:rPr>
            </w:pPr>
          </w:p>
        </w:tc>
        <w:tc>
          <w:tcPr>
            <w:tcW w:w="3223" w:type="dxa"/>
          </w:tcPr>
          <w:p w14:paraId="204FA1B8" w14:textId="77777777" w:rsidR="00502E10" w:rsidRPr="00F97226" w:rsidRDefault="00502E10" w:rsidP="00502E10">
            <w:pPr>
              <w:widowControl/>
              <w:spacing w:line="240" w:lineRule="atLeast"/>
              <w:rPr>
                <w:rFonts w:cs="Arial"/>
                <w:snapToGrid/>
                <w:sz w:val="18"/>
                <w:szCs w:val="18"/>
              </w:rPr>
            </w:pPr>
          </w:p>
        </w:tc>
        <w:tc>
          <w:tcPr>
            <w:tcW w:w="3723" w:type="dxa"/>
          </w:tcPr>
          <w:p w14:paraId="29FBC665" w14:textId="77777777" w:rsidR="00502E10" w:rsidRPr="00F97226" w:rsidRDefault="00502E10" w:rsidP="00502E10">
            <w:pPr>
              <w:widowControl/>
              <w:spacing w:line="240" w:lineRule="atLeast"/>
              <w:rPr>
                <w:rFonts w:cs="Arial"/>
                <w:snapToGrid/>
                <w:sz w:val="18"/>
                <w:szCs w:val="18"/>
              </w:rPr>
            </w:pPr>
          </w:p>
        </w:tc>
      </w:tr>
      <w:tr w:rsidR="00502E10" w:rsidRPr="00592821" w14:paraId="4AFCB715" w14:textId="77777777" w:rsidTr="00F97226">
        <w:trPr>
          <w:trHeight w:val="463"/>
        </w:trPr>
        <w:tc>
          <w:tcPr>
            <w:tcW w:w="2977" w:type="dxa"/>
          </w:tcPr>
          <w:p w14:paraId="292967C7" w14:textId="77777777" w:rsidR="00502E10" w:rsidRPr="00F97226" w:rsidRDefault="00502E10" w:rsidP="00502E10">
            <w:pPr>
              <w:widowControl/>
              <w:rPr>
                <w:snapToGrid/>
                <w:sz w:val="18"/>
                <w:szCs w:val="18"/>
              </w:rPr>
            </w:pPr>
            <w:r w:rsidRPr="00F97226">
              <w:rPr>
                <w:snapToGrid/>
                <w:sz w:val="18"/>
                <w:szCs w:val="18"/>
              </w:rPr>
              <w:t>Karakter van de regeling</w:t>
            </w:r>
          </w:p>
        </w:tc>
        <w:tc>
          <w:tcPr>
            <w:tcW w:w="3223" w:type="dxa"/>
          </w:tcPr>
          <w:p w14:paraId="347EF484" w14:textId="4B220579" w:rsidR="00502E10" w:rsidRPr="00F97226" w:rsidRDefault="00502E10" w:rsidP="00502E10">
            <w:pPr>
              <w:widowControl/>
              <w:rPr>
                <w:snapToGrid/>
                <w:sz w:val="18"/>
                <w:szCs w:val="18"/>
              </w:rPr>
            </w:pPr>
            <w:r w:rsidRPr="00F97226">
              <w:rPr>
                <w:snapToGrid/>
                <w:sz w:val="18"/>
                <w:szCs w:val="18"/>
              </w:rPr>
              <w:t xml:space="preserve">Middelloon met voorwaardelijke indexatie met budget voor indexatie van </w:t>
            </w:r>
            <w:r w:rsidR="009071B2">
              <w:rPr>
                <w:snapToGrid/>
                <w:sz w:val="18"/>
                <w:szCs w:val="18"/>
              </w:rPr>
              <w:t>werknemer</w:t>
            </w:r>
            <w:r w:rsidRPr="00F97226">
              <w:rPr>
                <w:snapToGrid/>
                <w:sz w:val="18"/>
                <w:szCs w:val="18"/>
              </w:rPr>
              <w:t>s</w:t>
            </w:r>
          </w:p>
        </w:tc>
        <w:tc>
          <w:tcPr>
            <w:tcW w:w="3723" w:type="dxa"/>
          </w:tcPr>
          <w:p w14:paraId="057740C7" w14:textId="77777777" w:rsidR="00502E10" w:rsidRPr="00F97226" w:rsidRDefault="00502E10" w:rsidP="00502E10">
            <w:pPr>
              <w:widowControl/>
              <w:tabs>
                <w:tab w:val="left" w:pos="187"/>
              </w:tabs>
              <w:spacing w:line="240" w:lineRule="atLeast"/>
              <w:rPr>
                <w:rFonts w:cs="Arial"/>
                <w:snapToGrid/>
                <w:sz w:val="18"/>
                <w:szCs w:val="18"/>
              </w:rPr>
            </w:pPr>
          </w:p>
        </w:tc>
      </w:tr>
      <w:tr w:rsidR="00502E10" w:rsidRPr="00592821" w14:paraId="0C3F2336" w14:textId="77777777" w:rsidTr="00F97226">
        <w:trPr>
          <w:trHeight w:val="60"/>
        </w:trPr>
        <w:tc>
          <w:tcPr>
            <w:tcW w:w="2977" w:type="dxa"/>
          </w:tcPr>
          <w:p w14:paraId="5C088196" w14:textId="77777777" w:rsidR="00502E10" w:rsidRPr="00F97226" w:rsidRDefault="00502E10" w:rsidP="00502E10">
            <w:pPr>
              <w:widowControl/>
              <w:spacing w:line="240" w:lineRule="atLeast"/>
              <w:ind w:left="-748"/>
              <w:rPr>
                <w:rFonts w:cs="Arial"/>
                <w:snapToGrid/>
                <w:sz w:val="18"/>
                <w:szCs w:val="18"/>
              </w:rPr>
            </w:pPr>
          </w:p>
        </w:tc>
        <w:tc>
          <w:tcPr>
            <w:tcW w:w="3223" w:type="dxa"/>
          </w:tcPr>
          <w:p w14:paraId="4D6032FB" w14:textId="77777777" w:rsidR="00502E10" w:rsidRPr="00F97226" w:rsidRDefault="00502E10" w:rsidP="00502E10">
            <w:pPr>
              <w:widowControl/>
              <w:spacing w:line="240" w:lineRule="atLeast"/>
              <w:rPr>
                <w:rFonts w:cs="Arial"/>
                <w:snapToGrid/>
                <w:sz w:val="18"/>
                <w:szCs w:val="18"/>
              </w:rPr>
            </w:pPr>
          </w:p>
        </w:tc>
        <w:tc>
          <w:tcPr>
            <w:tcW w:w="3723" w:type="dxa"/>
          </w:tcPr>
          <w:p w14:paraId="7E9098B4" w14:textId="77777777" w:rsidR="00502E10" w:rsidRPr="00F97226" w:rsidRDefault="00502E10" w:rsidP="00502E10">
            <w:pPr>
              <w:widowControl/>
              <w:spacing w:line="240" w:lineRule="atLeast"/>
              <w:rPr>
                <w:rFonts w:cs="Arial"/>
                <w:snapToGrid/>
                <w:sz w:val="18"/>
                <w:szCs w:val="18"/>
              </w:rPr>
            </w:pPr>
          </w:p>
        </w:tc>
      </w:tr>
      <w:tr w:rsidR="00502E10" w:rsidRPr="00592821" w14:paraId="56907CE3" w14:textId="77777777" w:rsidTr="00F97226">
        <w:trPr>
          <w:trHeight w:val="70"/>
        </w:trPr>
        <w:tc>
          <w:tcPr>
            <w:tcW w:w="2977" w:type="dxa"/>
          </w:tcPr>
          <w:p w14:paraId="6D367ECB" w14:textId="77777777" w:rsidR="00502E10" w:rsidRPr="00F97226" w:rsidRDefault="00502E10" w:rsidP="00502E10">
            <w:pPr>
              <w:widowControl/>
              <w:rPr>
                <w:snapToGrid/>
                <w:sz w:val="18"/>
                <w:szCs w:val="18"/>
              </w:rPr>
            </w:pPr>
            <w:r w:rsidRPr="00F97226">
              <w:rPr>
                <w:snapToGrid/>
                <w:sz w:val="18"/>
                <w:szCs w:val="18"/>
              </w:rPr>
              <w:t>Pensioenrichtleeftijd</w:t>
            </w:r>
          </w:p>
        </w:tc>
        <w:tc>
          <w:tcPr>
            <w:tcW w:w="3223" w:type="dxa"/>
          </w:tcPr>
          <w:p w14:paraId="5EAB2A14" w14:textId="77777777" w:rsidR="00502E10" w:rsidRPr="00F97226" w:rsidRDefault="00502E10" w:rsidP="00502E10">
            <w:pPr>
              <w:widowControl/>
              <w:rPr>
                <w:snapToGrid/>
                <w:sz w:val="18"/>
                <w:szCs w:val="18"/>
              </w:rPr>
            </w:pPr>
            <w:r w:rsidRPr="00F97226">
              <w:rPr>
                <w:snapToGrid/>
                <w:sz w:val="18"/>
                <w:szCs w:val="18"/>
              </w:rPr>
              <w:t>67 jaar</w:t>
            </w:r>
          </w:p>
        </w:tc>
        <w:tc>
          <w:tcPr>
            <w:tcW w:w="3723" w:type="dxa"/>
          </w:tcPr>
          <w:p w14:paraId="677A36AD" w14:textId="77777777" w:rsidR="00502E10" w:rsidRPr="00F97226" w:rsidRDefault="00502E10" w:rsidP="00502E10">
            <w:pPr>
              <w:widowControl/>
              <w:rPr>
                <w:snapToGrid/>
                <w:sz w:val="18"/>
                <w:szCs w:val="18"/>
              </w:rPr>
            </w:pPr>
            <w:r w:rsidRPr="00F97226">
              <w:rPr>
                <w:snapToGrid/>
                <w:sz w:val="18"/>
                <w:szCs w:val="18"/>
              </w:rPr>
              <w:t>Loopt mee met wet-</w:t>
            </w:r>
            <w:r w:rsidR="00CF66FE">
              <w:rPr>
                <w:snapToGrid/>
                <w:sz w:val="18"/>
                <w:szCs w:val="18"/>
              </w:rPr>
              <w:t xml:space="preserve"> </w:t>
            </w:r>
            <w:r w:rsidRPr="00F97226">
              <w:rPr>
                <w:snapToGrid/>
                <w:sz w:val="18"/>
                <w:szCs w:val="18"/>
              </w:rPr>
              <w:t>en regelgeving</w:t>
            </w:r>
          </w:p>
        </w:tc>
      </w:tr>
      <w:tr w:rsidR="00502E10" w:rsidRPr="00592821" w14:paraId="2FA91C3A" w14:textId="77777777" w:rsidTr="00F97226">
        <w:trPr>
          <w:trHeight w:val="70"/>
        </w:trPr>
        <w:tc>
          <w:tcPr>
            <w:tcW w:w="2977" w:type="dxa"/>
          </w:tcPr>
          <w:p w14:paraId="0013FBD7" w14:textId="77777777" w:rsidR="00502E10" w:rsidRPr="00F97226" w:rsidRDefault="00502E10" w:rsidP="00502E10">
            <w:pPr>
              <w:widowControl/>
              <w:spacing w:line="240" w:lineRule="atLeast"/>
              <w:ind w:left="-748"/>
              <w:rPr>
                <w:rFonts w:cs="Arial"/>
                <w:b/>
                <w:bCs/>
                <w:snapToGrid/>
                <w:sz w:val="18"/>
                <w:szCs w:val="18"/>
              </w:rPr>
            </w:pPr>
          </w:p>
        </w:tc>
        <w:tc>
          <w:tcPr>
            <w:tcW w:w="3223" w:type="dxa"/>
          </w:tcPr>
          <w:p w14:paraId="19B125C0" w14:textId="77777777" w:rsidR="00502E10" w:rsidRPr="00F97226" w:rsidRDefault="00502E10" w:rsidP="00502E10">
            <w:pPr>
              <w:widowControl/>
              <w:tabs>
                <w:tab w:val="left" w:pos="187"/>
              </w:tabs>
              <w:spacing w:line="240" w:lineRule="atLeast"/>
              <w:rPr>
                <w:rFonts w:cs="Arial"/>
                <w:snapToGrid/>
                <w:sz w:val="18"/>
                <w:szCs w:val="18"/>
              </w:rPr>
            </w:pPr>
          </w:p>
        </w:tc>
        <w:tc>
          <w:tcPr>
            <w:tcW w:w="3723" w:type="dxa"/>
          </w:tcPr>
          <w:p w14:paraId="3C01E488" w14:textId="77777777" w:rsidR="00502E10" w:rsidRPr="00F97226" w:rsidRDefault="00502E10" w:rsidP="00502E10">
            <w:pPr>
              <w:widowControl/>
              <w:tabs>
                <w:tab w:val="left" w:pos="187"/>
              </w:tabs>
              <w:spacing w:line="240" w:lineRule="atLeast"/>
              <w:rPr>
                <w:rFonts w:cs="Arial"/>
                <w:snapToGrid/>
                <w:sz w:val="18"/>
                <w:szCs w:val="18"/>
              </w:rPr>
            </w:pPr>
          </w:p>
        </w:tc>
      </w:tr>
      <w:tr w:rsidR="00502E10" w:rsidRPr="00F97226" w14:paraId="1962C6C3" w14:textId="77777777" w:rsidTr="00F97226">
        <w:trPr>
          <w:trHeight w:val="70"/>
        </w:trPr>
        <w:tc>
          <w:tcPr>
            <w:tcW w:w="2977" w:type="dxa"/>
          </w:tcPr>
          <w:p w14:paraId="05ACB723" w14:textId="77777777" w:rsidR="00502E10" w:rsidRPr="00F97226" w:rsidRDefault="00502E10" w:rsidP="00502E10">
            <w:pPr>
              <w:widowControl/>
              <w:rPr>
                <w:snapToGrid/>
                <w:sz w:val="18"/>
                <w:szCs w:val="18"/>
              </w:rPr>
            </w:pPr>
            <w:r w:rsidRPr="00F97226">
              <w:rPr>
                <w:snapToGrid/>
                <w:sz w:val="18"/>
                <w:szCs w:val="18"/>
              </w:rPr>
              <w:t>Pensioendatum (individueel)</w:t>
            </w:r>
          </w:p>
        </w:tc>
        <w:tc>
          <w:tcPr>
            <w:tcW w:w="3223" w:type="dxa"/>
          </w:tcPr>
          <w:p w14:paraId="4DFA79EE" w14:textId="77777777" w:rsidR="00502E10" w:rsidRPr="00F97226" w:rsidRDefault="00502E10" w:rsidP="00502E10">
            <w:pPr>
              <w:widowControl/>
              <w:rPr>
                <w:snapToGrid/>
                <w:sz w:val="18"/>
                <w:szCs w:val="18"/>
              </w:rPr>
            </w:pPr>
            <w:r w:rsidRPr="00F97226">
              <w:rPr>
                <w:snapToGrid/>
                <w:sz w:val="18"/>
                <w:szCs w:val="18"/>
              </w:rPr>
              <w:t>AOW-leeftijd of eerder</w:t>
            </w:r>
          </w:p>
        </w:tc>
        <w:tc>
          <w:tcPr>
            <w:tcW w:w="3723" w:type="dxa"/>
          </w:tcPr>
          <w:p w14:paraId="1D246C7D" w14:textId="77777777" w:rsidR="00502E10" w:rsidRPr="00F97226" w:rsidRDefault="00502E10" w:rsidP="00502E10">
            <w:pPr>
              <w:widowControl/>
              <w:tabs>
                <w:tab w:val="left" w:pos="187"/>
              </w:tabs>
              <w:spacing w:line="240" w:lineRule="atLeast"/>
              <w:rPr>
                <w:rFonts w:cs="Arial"/>
                <w:snapToGrid/>
                <w:sz w:val="18"/>
                <w:szCs w:val="18"/>
              </w:rPr>
            </w:pPr>
          </w:p>
        </w:tc>
      </w:tr>
      <w:tr w:rsidR="00502E10" w:rsidRPr="00F97226" w14:paraId="443EFC29" w14:textId="77777777" w:rsidTr="00F97226">
        <w:trPr>
          <w:trHeight w:val="70"/>
        </w:trPr>
        <w:tc>
          <w:tcPr>
            <w:tcW w:w="2977" w:type="dxa"/>
          </w:tcPr>
          <w:p w14:paraId="7D6FE806" w14:textId="77777777" w:rsidR="00502E10" w:rsidRPr="00F97226" w:rsidRDefault="00502E10" w:rsidP="002D0D1D">
            <w:pPr>
              <w:widowControl/>
              <w:numPr>
                <w:ilvl w:val="0"/>
                <w:numId w:val="77"/>
              </w:numPr>
              <w:spacing w:line="240" w:lineRule="atLeast"/>
              <w:ind w:left="-748"/>
              <w:rPr>
                <w:rFonts w:cs="Arial"/>
                <w:snapToGrid/>
                <w:sz w:val="18"/>
                <w:szCs w:val="18"/>
              </w:rPr>
            </w:pPr>
          </w:p>
        </w:tc>
        <w:tc>
          <w:tcPr>
            <w:tcW w:w="3223" w:type="dxa"/>
          </w:tcPr>
          <w:p w14:paraId="49252F6E" w14:textId="77777777" w:rsidR="00502E10" w:rsidRPr="00F97226" w:rsidRDefault="00502E10" w:rsidP="00502E10">
            <w:pPr>
              <w:widowControl/>
              <w:tabs>
                <w:tab w:val="left" w:pos="187"/>
              </w:tabs>
              <w:spacing w:line="240" w:lineRule="atLeast"/>
              <w:ind w:left="187" w:hanging="187"/>
              <w:rPr>
                <w:rFonts w:cs="Arial"/>
                <w:snapToGrid/>
                <w:sz w:val="18"/>
                <w:szCs w:val="18"/>
              </w:rPr>
            </w:pPr>
          </w:p>
        </w:tc>
        <w:tc>
          <w:tcPr>
            <w:tcW w:w="3723" w:type="dxa"/>
          </w:tcPr>
          <w:p w14:paraId="3299758A" w14:textId="77777777" w:rsidR="00502E10" w:rsidRPr="00F97226" w:rsidRDefault="00502E10" w:rsidP="00502E10">
            <w:pPr>
              <w:widowControl/>
              <w:tabs>
                <w:tab w:val="left" w:pos="187"/>
              </w:tabs>
              <w:spacing w:line="240" w:lineRule="atLeast"/>
              <w:rPr>
                <w:rFonts w:cs="Arial"/>
                <w:snapToGrid/>
                <w:sz w:val="18"/>
                <w:szCs w:val="18"/>
              </w:rPr>
            </w:pPr>
          </w:p>
        </w:tc>
      </w:tr>
      <w:tr w:rsidR="00502E10" w:rsidRPr="00F97226" w14:paraId="3A96F4E3" w14:textId="77777777" w:rsidTr="00F97226">
        <w:trPr>
          <w:trHeight w:val="70"/>
        </w:trPr>
        <w:tc>
          <w:tcPr>
            <w:tcW w:w="2977" w:type="dxa"/>
          </w:tcPr>
          <w:p w14:paraId="3F5C803E" w14:textId="77777777" w:rsidR="00502E10" w:rsidRPr="00F97226" w:rsidRDefault="00502E10" w:rsidP="00502E10">
            <w:pPr>
              <w:widowControl/>
              <w:rPr>
                <w:snapToGrid/>
                <w:sz w:val="18"/>
                <w:szCs w:val="18"/>
              </w:rPr>
            </w:pPr>
            <w:r w:rsidRPr="00F97226">
              <w:rPr>
                <w:snapToGrid/>
                <w:sz w:val="18"/>
                <w:szCs w:val="18"/>
              </w:rPr>
              <w:t>Pensioengevend salaris</w:t>
            </w:r>
          </w:p>
        </w:tc>
        <w:tc>
          <w:tcPr>
            <w:tcW w:w="3223" w:type="dxa"/>
          </w:tcPr>
          <w:p w14:paraId="5AB0B213" w14:textId="77777777" w:rsidR="00502E10" w:rsidRPr="00F97226" w:rsidRDefault="00502E10" w:rsidP="00502E10">
            <w:pPr>
              <w:widowControl/>
              <w:rPr>
                <w:snapToGrid/>
                <w:sz w:val="18"/>
                <w:szCs w:val="18"/>
              </w:rPr>
            </w:pPr>
            <w:r w:rsidRPr="00F97226">
              <w:rPr>
                <w:snapToGrid/>
                <w:sz w:val="18"/>
                <w:szCs w:val="18"/>
              </w:rPr>
              <w:t>Vast salaris + ploegentoeslag</w:t>
            </w:r>
          </w:p>
        </w:tc>
        <w:tc>
          <w:tcPr>
            <w:tcW w:w="3723" w:type="dxa"/>
          </w:tcPr>
          <w:p w14:paraId="47AC5DCA" w14:textId="77777777" w:rsidR="00502E10" w:rsidRPr="00F97226" w:rsidRDefault="00502E10" w:rsidP="00502E10">
            <w:pPr>
              <w:widowControl/>
              <w:rPr>
                <w:snapToGrid/>
                <w:sz w:val="18"/>
                <w:szCs w:val="18"/>
              </w:rPr>
            </w:pPr>
            <w:r w:rsidRPr="00F97226">
              <w:rPr>
                <w:snapToGrid/>
                <w:sz w:val="18"/>
                <w:szCs w:val="18"/>
              </w:rPr>
              <w:t>Is conform huidige regeling van pensioenfonds, ploegentoeslag is toevoeging voor verzekerden onder Ashland-contract. Commissieregeling vervalt.</w:t>
            </w:r>
          </w:p>
        </w:tc>
      </w:tr>
      <w:tr w:rsidR="00502E10" w:rsidRPr="00F97226" w14:paraId="08C501AC" w14:textId="77777777" w:rsidTr="00F97226">
        <w:trPr>
          <w:trHeight w:val="70"/>
        </w:trPr>
        <w:tc>
          <w:tcPr>
            <w:tcW w:w="2977" w:type="dxa"/>
          </w:tcPr>
          <w:p w14:paraId="4C3D6E86" w14:textId="77777777" w:rsidR="00502E10" w:rsidRPr="00F97226" w:rsidRDefault="00502E10" w:rsidP="00502E10">
            <w:pPr>
              <w:widowControl/>
              <w:rPr>
                <w:snapToGrid/>
                <w:sz w:val="18"/>
                <w:szCs w:val="18"/>
              </w:rPr>
            </w:pPr>
          </w:p>
        </w:tc>
        <w:tc>
          <w:tcPr>
            <w:tcW w:w="3223" w:type="dxa"/>
          </w:tcPr>
          <w:p w14:paraId="6BC5DE26" w14:textId="77777777" w:rsidR="00502E10" w:rsidRPr="00F97226" w:rsidRDefault="00502E10" w:rsidP="00502E10">
            <w:pPr>
              <w:widowControl/>
              <w:rPr>
                <w:snapToGrid/>
                <w:sz w:val="18"/>
                <w:szCs w:val="18"/>
              </w:rPr>
            </w:pPr>
          </w:p>
        </w:tc>
        <w:tc>
          <w:tcPr>
            <w:tcW w:w="3723" w:type="dxa"/>
          </w:tcPr>
          <w:p w14:paraId="20E83EFC" w14:textId="77777777" w:rsidR="00502E10" w:rsidRPr="00F97226" w:rsidRDefault="00502E10" w:rsidP="00502E10">
            <w:pPr>
              <w:widowControl/>
              <w:rPr>
                <w:snapToGrid/>
                <w:sz w:val="18"/>
                <w:szCs w:val="18"/>
              </w:rPr>
            </w:pPr>
          </w:p>
        </w:tc>
      </w:tr>
      <w:tr w:rsidR="00502E10" w:rsidRPr="00F97226" w14:paraId="59A87379" w14:textId="77777777" w:rsidTr="00F97226">
        <w:trPr>
          <w:trHeight w:val="70"/>
        </w:trPr>
        <w:tc>
          <w:tcPr>
            <w:tcW w:w="2977" w:type="dxa"/>
          </w:tcPr>
          <w:p w14:paraId="08DDD8D6" w14:textId="77777777" w:rsidR="00502E10" w:rsidRPr="00F97226" w:rsidRDefault="00502E10" w:rsidP="00502E10">
            <w:pPr>
              <w:widowControl/>
              <w:rPr>
                <w:snapToGrid/>
                <w:sz w:val="18"/>
                <w:szCs w:val="18"/>
              </w:rPr>
            </w:pPr>
            <w:r w:rsidRPr="00F97226">
              <w:rPr>
                <w:snapToGrid/>
                <w:sz w:val="18"/>
                <w:szCs w:val="18"/>
              </w:rPr>
              <w:t>Franchise</w:t>
            </w:r>
          </w:p>
        </w:tc>
        <w:tc>
          <w:tcPr>
            <w:tcW w:w="3223" w:type="dxa"/>
          </w:tcPr>
          <w:p w14:paraId="41D449CE" w14:textId="77777777" w:rsidR="00502E10" w:rsidRPr="00F97226" w:rsidRDefault="00502E10" w:rsidP="00502E10">
            <w:pPr>
              <w:widowControl/>
              <w:rPr>
                <w:snapToGrid/>
                <w:sz w:val="18"/>
                <w:szCs w:val="18"/>
              </w:rPr>
            </w:pPr>
            <w:r w:rsidRPr="00F97226">
              <w:rPr>
                <w:snapToGrid/>
                <w:sz w:val="18"/>
                <w:szCs w:val="18"/>
              </w:rPr>
              <w:t>10/7 * AOW–uitkering gehuwde</w:t>
            </w:r>
          </w:p>
        </w:tc>
        <w:tc>
          <w:tcPr>
            <w:tcW w:w="3723" w:type="dxa"/>
          </w:tcPr>
          <w:p w14:paraId="0820494B" w14:textId="77777777" w:rsidR="00502E10" w:rsidRPr="00F97226" w:rsidRDefault="00502E10" w:rsidP="00502E10">
            <w:pPr>
              <w:widowControl/>
              <w:rPr>
                <w:snapToGrid/>
                <w:sz w:val="18"/>
                <w:szCs w:val="18"/>
              </w:rPr>
            </w:pPr>
            <w:r w:rsidRPr="00F97226">
              <w:rPr>
                <w:snapToGrid/>
                <w:sz w:val="18"/>
                <w:szCs w:val="18"/>
              </w:rPr>
              <w:t>In 2013: € 13.227</w:t>
            </w:r>
          </w:p>
        </w:tc>
      </w:tr>
      <w:tr w:rsidR="00502E10" w:rsidRPr="00F97226" w:rsidDel="00B929BD" w14:paraId="3F009CAA" w14:textId="77777777" w:rsidTr="00F97226">
        <w:trPr>
          <w:trHeight w:val="70"/>
        </w:trPr>
        <w:tc>
          <w:tcPr>
            <w:tcW w:w="2977" w:type="dxa"/>
          </w:tcPr>
          <w:p w14:paraId="2E62CFC3" w14:textId="77777777" w:rsidR="00502E10" w:rsidRPr="00F97226" w:rsidDel="00B929BD" w:rsidRDefault="00502E10" w:rsidP="00502E10">
            <w:pPr>
              <w:widowControl/>
              <w:rPr>
                <w:snapToGrid/>
                <w:sz w:val="18"/>
                <w:szCs w:val="18"/>
              </w:rPr>
            </w:pPr>
          </w:p>
        </w:tc>
        <w:tc>
          <w:tcPr>
            <w:tcW w:w="3223" w:type="dxa"/>
          </w:tcPr>
          <w:p w14:paraId="1FC92769" w14:textId="77777777" w:rsidR="00502E10" w:rsidRPr="00F97226" w:rsidDel="00B929BD" w:rsidRDefault="00502E10" w:rsidP="00502E10">
            <w:pPr>
              <w:widowControl/>
              <w:rPr>
                <w:snapToGrid/>
                <w:sz w:val="18"/>
                <w:szCs w:val="18"/>
              </w:rPr>
            </w:pPr>
          </w:p>
        </w:tc>
        <w:tc>
          <w:tcPr>
            <w:tcW w:w="3723" w:type="dxa"/>
          </w:tcPr>
          <w:p w14:paraId="02F9AA22" w14:textId="77777777" w:rsidR="00502E10" w:rsidRPr="00F97226" w:rsidDel="00B929BD" w:rsidRDefault="00502E10" w:rsidP="00502E10">
            <w:pPr>
              <w:widowControl/>
              <w:rPr>
                <w:snapToGrid/>
                <w:sz w:val="18"/>
                <w:szCs w:val="18"/>
              </w:rPr>
            </w:pPr>
          </w:p>
        </w:tc>
      </w:tr>
      <w:tr w:rsidR="00502E10" w:rsidRPr="00F97226" w14:paraId="2C2FF459" w14:textId="77777777" w:rsidTr="00F97226">
        <w:trPr>
          <w:trHeight w:val="117"/>
        </w:trPr>
        <w:tc>
          <w:tcPr>
            <w:tcW w:w="2977" w:type="dxa"/>
          </w:tcPr>
          <w:p w14:paraId="1586F616" w14:textId="77777777" w:rsidR="00502E10" w:rsidRPr="00F97226" w:rsidRDefault="00502E10" w:rsidP="00502E10">
            <w:pPr>
              <w:widowControl/>
              <w:rPr>
                <w:snapToGrid/>
                <w:sz w:val="18"/>
                <w:szCs w:val="18"/>
              </w:rPr>
            </w:pPr>
          </w:p>
        </w:tc>
        <w:tc>
          <w:tcPr>
            <w:tcW w:w="3223" w:type="dxa"/>
          </w:tcPr>
          <w:p w14:paraId="759B69AE" w14:textId="77777777" w:rsidR="00502E10" w:rsidRPr="00F97226" w:rsidRDefault="00502E10" w:rsidP="00502E10">
            <w:pPr>
              <w:widowControl/>
              <w:rPr>
                <w:snapToGrid/>
                <w:sz w:val="18"/>
                <w:szCs w:val="18"/>
              </w:rPr>
            </w:pPr>
          </w:p>
        </w:tc>
        <w:tc>
          <w:tcPr>
            <w:tcW w:w="3723" w:type="dxa"/>
          </w:tcPr>
          <w:p w14:paraId="6632212F" w14:textId="77777777" w:rsidR="00502E10" w:rsidRPr="00F97226" w:rsidRDefault="00502E10" w:rsidP="00502E10">
            <w:pPr>
              <w:widowControl/>
              <w:rPr>
                <w:snapToGrid/>
                <w:sz w:val="18"/>
                <w:szCs w:val="18"/>
              </w:rPr>
            </w:pPr>
          </w:p>
        </w:tc>
      </w:tr>
      <w:tr w:rsidR="00502E10" w:rsidRPr="00F97226" w14:paraId="6C672828" w14:textId="77777777" w:rsidTr="00F97226">
        <w:trPr>
          <w:trHeight w:val="335"/>
        </w:trPr>
        <w:tc>
          <w:tcPr>
            <w:tcW w:w="2977" w:type="dxa"/>
          </w:tcPr>
          <w:p w14:paraId="46BDBFDE" w14:textId="77777777" w:rsidR="00502E10" w:rsidRPr="00F97226" w:rsidRDefault="00502E10" w:rsidP="00502E10">
            <w:pPr>
              <w:widowControl/>
              <w:rPr>
                <w:snapToGrid/>
                <w:sz w:val="18"/>
                <w:szCs w:val="18"/>
              </w:rPr>
            </w:pPr>
            <w:r w:rsidRPr="00F97226">
              <w:rPr>
                <w:snapToGrid/>
                <w:sz w:val="18"/>
                <w:szCs w:val="18"/>
              </w:rPr>
              <w:t>Pensioenopbouw</w:t>
            </w:r>
          </w:p>
          <w:p w14:paraId="787670B3" w14:textId="77777777" w:rsidR="00502E10" w:rsidRPr="00F97226" w:rsidRDefault="00502E10" w:rsidP="002D0D1D">
            <w:pPr>
              <w:widowControl/>
              <w:numPr>
                <w:ilvl w:val="0"/>
                <w:numId w:val="75"/>
              </w:numPr>
              <w:tabs>
                <w:tab w:val="num" w:pos="592"/>
              </w:tabs>
              <w:rPr>
                <w:snapToGrid/>
                <w:sz w:val="18"/>
                <w:szCs w:val="18"/>
              </w:rPr>
            </w:pPr>
            <w:r w:rsidRPr="00F97226">
              <w:rPr>
                <w:snapToGrid/>
                <w:sz w:val="18"/>
                <w:szCs w:val="18"/>
              </w:rPr>
              <w:t>ouderdomspensioen</w:t>
            </w:r>
          </w:p>
          <w:p w14:paraId="72CE870C" w14:textId="77777777" w:rsidR="00502E10" w:rsidRPr="00F97226" w:rsidRDefault="00502E10" w:rsidP="002D0D1D">
            <w:pPr>
              <w:widowControl/>
              <w:numPr>
                <w:ilvl w:val="0"/>
                <w:numId w:val="75"/>
              </w:numPr>
              <w:tabs>
                <w:tab w:val="num" w:pos="592"/>
              </w:tabs>
              <w:rPr>
                <w:snapToGrid/>
                <w:sz w:val="18"/>
                <w:szCs w:val="18"/>
              </w:rPr>
            </w:pPr>
            <w:r w:rsidRPr="00F97226">
              <w:rPr>
                <w:snapToGrid/>
                <w:sz w:val="18"/>
                <w:szCs w:val="18"/>
              </w:rPr>
              <w:t>nabestaandenpensioen</w:t>
            </w:r>
          </w:p>
        </w:tc>
        <w:tc>
          <w:tcPr>
            <w:tcW w:w="3223" w:type="dxa"/>
          </w:tcPr>
          <w:p w14:paraId="781FD9A8" w14:textId="77777777" w:rsidR="00502E10" w:rsidRPr="00F97226" w:rsidRDefault="00502E10" w:rsidP="00502E10">
            <w:pPr>
              <w:widowControl/>
              <w:rPr>
                <w:snapToGrid/>
                <w:sz w:val="18"/>
                <w:szCs w:val="18"/>
              </w:rPr>
            </w:pPr>
          </w:p>
          <w:p w14:paraId="78EDFD6F" w14:textId="77777777" w:rsidR="00502E10" w:rsidRPr="00F97226" w:rsidRDefault="00502E10" w:rsidP="00502E10">
            <w:pPr>
              <w:widowControl/>
              <w:rPr>
                <w:snapToGrid/>
                <w:sz w:val="18"/>
                <w:szCs w:val="18"/>
              </w:rPr>
            </w:pPr>
            <w:r w:rsidRPr="00F97226">
              <w:rPr>
                <w:snapToGrid/>
                <w:sz w:val="18"/>
                <w:szCs w:val="18"/>
              </w:rPr>
              <w:t>2,15% per dienstjaar</w:t>
            </w:r>
          </w:p>
          <w:p w14:paraId="5D2091D2" w14:textId="77777777" w:rsidR="00502E10" w:rsidRPr="00F97226" w:rsidRDefault="00502E10" w:rsidP="00502E10">
            <w:pPr>
              <w:widowControl/>
              <w:rPr>
                <w:snapToGrid/>
                <w:sz w:val="18"/>
                <w:szCs w:val="18"/>
              </w:rPr>
            </w:pPr>
            <w:r w:rsidRPr="00F97226">
              <w:rPr>
                <w:snapToGrid/>
                <w:sz w:val="18"/>
                <w:szCs w:val="18"/>
              </w:rPr>
              <w:t>70% = 1,505% per dienstjaar</w:t>
            </w:r>
          </w:p>
        </w:tc>
        <w:tc>
          <w:tcPr>
            <w:tcW w:w="3723" w:type="dxa"/>
          </w:tcPr>
          <w:p w14:paraId="458700ED" w14:textId="77777777" w:rsidR="00502E10" w:rsidRPr="00F97226" w:rsidRDefault="00502E10" w:rsidP="00502E10">
            <w:pPr>
              <w:widowControl/>
              <w:rPr>
                <w:snapToGrid/>
                <w:sz w:val="18"/>
                <w:szCs w:val="18"/>
              </w:rPr>
            </w:pPr>
          </w:p>
          <w:p w14:paraId="673B638E" w14:textId="77777777" w:rsidR="00502E10" w:rsidRPr="00F97226" w:rsidRDefault="001D0772" w:rsidP="00502E10">
            <w:pPr>
              <w:widowControl/>
              <w:rPr>
                <w:snapToGrid/>
                <w:sz w:val="18"/>
                <w:szCs w:val="18"/>
              </w:rPr>
            </w:pPr>
            <w:r w:rsidRPr="00F97226">
              <w:rPr>
                <w:snapToGrid/>
                <w:sz w:val="18"/>
                <w:szCs w:val="18"/>
              </w:rPr>
              <w:t>Nabestaandenpensioen</w:t>
            </w:r>
            <w:r w:rsidR="00502E10" w:rsidRPr="00F97226">
              <w:rPr>
                <w:snapToGrid/>
                <w:sz w:val="18"/>
                <w:szCs w:val="18"/>
              </w:rPr>
              <w:t xml:space="preserve"> op opbouwbasis</w:t>
            </w:r>
          </w:p>
        </w:tc>
      </w:tr>
      <w:tr w:rsidR="00502E10" w:rsidRPr="00F97226" w14:paraId="0763C62E" w14:textId="77777777" w:rsidTr="00F97226">
        <w:trPr>
          <w:trHeight w:val="117"/>
        </w:trPr>
        <w:tc>
          <w:tcPr>
            <w:tcW w:w="2977" w:type="dxa"/>
          </w:tcPr>
          <w:p w14:paraId="4C7C841C" w14:textId="77777777" w:rsidR="00502E10" w:rsidRPr="00F97226" w:rsidRDefault="00502E10" w:rsidP="00502E10">
            <w:pPr>
              <w:widowControl/>
              <w:rPr>
                <w:snapToGrid/>
                <w:sz w:val="18"/>
                <w:szCs w:val="18"/>
              </w:rPr>
            </w:pPr>
          </w:p>
        </w:tc>
        <w:tc>
          <w:tcPr>
            <w:tcW w:w="3223" w:type="dxa"/>
          </w:tcPr>
          <w:p w14:paraId="5FE5107E" w14:textId="77777777" w:rsidR="00502E10" w:rsidRPr="00F97226" w:rsidRDefault="00502E10" w:rsidP="00502E10">
            <w:pPr>
              <w:widowControl/>
              <w:rPr>
                <w:snapToGrid/>
                <w:sz w:val="18"/>
                <w:szCs w:val="18"/>
              </w:rPr>
            </w:pPr>
          </w:p>
        </w:tc>
        <w:tc>
          <w:tcPr>
            <w:tcW w:w="3723" w:type="dxa"/>
          </w:tcPr>
          <w:p w14:paraId="71B6A84F" w14:textId="77777777" w:rsidR="00502E10" w:rsidRPr="00F97226" w:rsidRDefault="00502E10" w:rsidP="00502E10">
            <w:pPr>
              <w:widowControl/>
              <w:rPr>
                <w:snapToGrid/>
                <w:sz w:val="18"/>
                <w:szCs w:val="18"/>
              </w:rPr>
            </w:pPr>
          </w:p>
        </w:tc>
      </w:tr>
      <w:tr w:rsidR="00502E10" w:rsidRPr="00592821" w14:paraId="47E2EAB9" w14:textId="77777777" w:rsidTr="00F97226">
        <w:trPr>
          <w:trHeight w:val="779"/>
        </w:trPr>
        <w:tc>
          <w:tcPr>
            <w:tcW w:w="2977" w:type="dxa"/>
          </w:tcPr>
          <w:p w14:paraId="19B68058" w14:textId="7338DC9A" w:rsidR="00502E10" w:rsidRPr="00F97226" w:rsidRDefault="00502E10" w:rsidP="00502E10">
            <w:pPr>
              <w:widowControl/>
              <w:rPr>
                <w:snapToGrid/>
                <w:sz w:val="18"/>
                <w:szCs w:val="18"/>
              </w:rPr>
            </w:pPr>
            <w:r w:rsidRPr="00F97226">
              <w:rPr>
                <w:snapToGrid/>
                <w:sz w:val="18"/>
                <w:szCs w:val="18"/>
              </w:rPr>
              <w:t xml:space="preserve">Budget voor indexatie van </w:t>
            </w:r>
            <w:r w:rsidR="009071B2">
              <w:rPr>
                <w:snapToGrid/>
                <w:sz w:val="18"/>
                <w:szCs w:val="18"/>
              </w:rPr>
              <w:t>werknemer</w:t>
            </w:r>
            <w:r w:rsidRPr="00F97226">
              <w:rPr>
                <w:snapToGrid/>
                <w:sz w:val="18"/>
                <w:szCs w:val="18"/>
              </w:rPr>
              <w:t>s</w:t>
            </w:r>
          </w:p>
        </w:tc>
        <w:tc>
          <w:tcPr>
            <w:tcW w:w="3223" w:type="dxa"/>
          </w:tcPr>
          <w:p w14:paraId="09667B33" w14:textId="77777777" w:rsidR="00502E10" w:rsidRPr="00F97226" w:rsidRDefault="00502E10" w:rsidP="00502E10">
            <w:pPr>
              <w:widowControl/>
              <w:rPr>
                <w:snapToGrid/>
                <w:sz w:val="18"/>
                <w:szCs w:val="18"/>
              </w:rPr>
            </w:pPr>
            <w:r w:rsidRPr="00F97226">
              <w:rPr>
                <w:snapToGrid/>
                <w:sz w:val="18"/>
                <w:szCs w:val="18"/>
              </w:rPr>
              <w:t>Ieder jaar: 2% van de som van de pensioensalarissen</w:t>
            </w:r>
          </w:p>
        </w:tc>
        <w:tc>
          <w:tcPr>
            <w:tcW w:w="3723" w:type="dxa"/>
          </w:tcPr>
          <w:p w14:paraId="3B911517" w14:textId="77777777" w:rsidR="00502E10" w:rsidRPr="00F97226" w:rsidRDefault="00502E10" w:rsidP="00502E10">
            <w:pPr>
              <w:widowControl/>
              <w:rPr>
                <w:snapToGrid/>
                <w:sz w:val="18"/>
                <w:szCs w:val="18"/>
              </w:rPr>
            </w:pPr>
            <w:r w:rsidRPr="00F97226">
              <w:rPr>
                <w:snapToGrid/>
                <w:sz w:val="18"/>
                <w:szCs w:val="18"/>
              </w:rPr>
              <w:t>Voorwaardelijke indexatie wordt verkregen op de opgebouwde aanspraken. Budget bepaalt de hoogte van de indexatie. Op basis van cijfers 2012 is verwachte indexatie afgerond 1%</w:t>
            </w:r>
          </w:p>
        </w:tc>
      </w:tr>
      <w:tr w:rsidR="00502E10" w:rsidRPr="00592821" w14:paraId="328B4F58" w14:textId="77777777" w:rsidTr="00F97226">
        <w:trPr>
          <w:trHeight w:val="109"/>
        </w:trPr>
        <w:tc>
          <w:tcPr>
            <w:tcW w:w="2977" w:type="dxa"/>
          </w:tcPr>
          <w:p w14:paraId="67538D1A" w14:textId="77777777" w:rsidR="00502E10" w:rsidRPr="00F97226" w:rsidRDefault="00502E10" w:rsidP="00502E10">
            <w:pPr>
              <w:widowControl/>
              <w:rPr>
                <w:snapToGrid/>
                <w:sz w:val="18"/>
                <w:szCs w:val="18"/>
              </w:rPr>
            </w:pPr>
          </w:p>
        </w:tc>
        <w:tc>
          <w:tcPr>
            <w:tcW w:w="3223" w:type="dxa"/>
          </w:tcPr>
          <w:p w14:paraId="0B590CBE" w14:textId="77777777" w:rsidR="00502E10" w:rsidRPr="00F97226" w:rsidRDefault="00502E10" w:rsidP="00502E10">
            <w:pPr>
              <w:widowControl/>
              <w:rPr>
                <w:snapToGrid/>
                <w:sz w:val="18"/>
                <w:szCs w:val="18"/>
              </w:rPr>
            </w:pPr>
          </w:p>
        </w:tc>
        <w:tc>
          <w:tcPr>
            <w:tcW w:w="3723" w:type="dxa"/>
          </w:tcPr>
          <w:p w14:paraId="724A96E2" w14:textId="77777777" w:rsidR="00502E10" w:rsidRPr="00F97226" w:rsidRDefault="00502E10" w:rsidP="00502E10">
            <w:pPr>
              <w:widowControl/>
              <w:rPr>
                <w:snapToGrid/>
                <w:sz w:val="18"/>
                <w:szCs w:val="18"/>
              </w:rPr>
            </w:pPr>
          </w:p>
        </w:tc>
      </w:tr>
      <w:tr w:rsidR="00502E10" w:rsidRPr="00F97226" w14:paraId="02E521F3" w14:textId="77777777" w:rsidTr="00F97226">
        <w:trPr>
          <w:trHeight w:val="896"/>
        </w:trPr>
        <w:tc>
          <w:tcPr>
            <w:tcW w:w="2977" w:type="dxa"/>
          </w:tcPr>
          <w:p w14:paraId="256FA488" w14:textId="77777777" w:rsidR="00502E10" w:rsidRPr="00F97226" w:rsidRDefault="00502E10" w:rsidP="00502E10">
            <w:pPr>
              <w:widowControl/>
              <w:rPr>
                <w:snapToGrid/>
                <w:sz w:val="18"/>
                <w:szCs w:val="18"/>
              </w:rPr>
            </w:pPr>
            <w:r w:rsidRPr="00F97226">
              <w:rPr>
                <w:snapToGrid/>
                <w:sz w:val="18"/>
                <w:szCs w:val="18"/>
              </w:rPr>
              <w:t>Werknemersbijdrage</w:t>
            </w:r>
          </w:p>
        </w:tc>
        <w:tc>
          <w:tcPr>
            <w:tcW w:w="3223" w:type="dxa"/>
          </w:tcPr>
          <w:p w14:paraId="4707CCC6" w14:textId="77777777" w:rsidR="00502E10" w:rsidRPr="00F97226" w:rsidRDefault="00502E10" w:rsidP="00502E10">
            <w:pPr>
              <w:widowControl/>
              <w:rPr>
                <w:snapToGrid/>
                <w:sz w:val="18"/>
                <w:szCs w:val="18"/>
              </w:rPr>
            </w:pPr>
            <w:r w:rsidRPr="00F97226">
              <w:rPr>
                <w:snapToGrid/>
                <w:sz w:val="18"/>
                <w:szCs w:val="18"/>
              </w:rPr>
              <w:t>6% van het pensioensalaris boven € 22.734 (2013)</w:t>
            </w:r>
          </w:p>
        </w:tc>
        <w:tc>
          <w:tcPr>
            <w:tcW w:w="3723" w:type="dxa"/>
          </w:tcPr>
          <w:p w14:paraId="114799D4" w14:textId="77777777" w:rsidR="00502E10" w:rsidRPr="00F97226" w:rsidRDefault="00502E10" w:rsidP="00502E10">
            <w:pPr>
              <w:widowControl/>
              <w:rPr>
                <w:snapToGrid/>
                <w:sz w:val="18"/>
                <w:szCs w:val="18"/>
              </w:rPr>
            </w:pPr>
            <w:r w:rsidRPr="00F97226">
              <w:rPr>
                <w:snapToGrid/>
                <w:sz w:val="18"/>
                <w:szCs w:val="18"/>
              </w:rPr>
              <w:t>Is conform huidige verzekerde Ashland I-regeling. Premiegrens wordt in 2014 vastgesteld en bevroren tot franchise hoger is. Daarna wordt ook voor werknemersbijdrage de franchise gehanteerd</w:t>
            </w:r>
          </w:p>
        </w:tc>
      </w:tr>
      <w:tr w:rsidR="00502E10" w:rsidRPr="00F97226" w14:paraId="797A2898" w14:textId="77777777" w:rsidTr="00F97226">
        <w:trPr>
          <w:trHeight w:val="109"/>
        </w:trPr>
        <w:tc>
          <w:tcPr>
            <w:tcW w:w="2977" w:type="dxa"/>
          </w:tcPr>
          <w:p w14:paraId="2B542924" w14:textId="77777777" w:rsidR="00502E10" w:rsidRPr="00F97226" w:rsidRDefault="00502E10" w:rsidP="00502E10">
            <w:pPr>
              <w:widowControl/>
              <w:rPr>
                <w:snapToGrid/>
                <w:sz w:val="18"/>
                <w:szCs w:val="18"/>
              </w:rPr>
            </w:pPr>
          </w:p>
        </w:tc>
        <w:tc>
          <w:tcPr>
            <w:tcW w:w="3223" w:type="dxa"/>
          </w:tcPr>
          <w:p w14:paraId="56BB16F5" w14:textId="77777777" w:rsidR="00502E10" w:rsidRPr="00F97226" w:rsidRDefault="00502E10" w:rsidP="00502E10">
            <w:pPr>
              <w:widowControl/>
              <w:rPr>
                <w:snapToGrid/>
                <w:sz w:val="18"/>
                <w:szCs w:val="18"/>
              </w:rPr>
            </w:pPr>
          </w:p>
        </w:tc>
        <w:tc>
          <w:tcPr>
            <w:tcW w:w="3723" w:type="dxa"/>
          </w:tcPr>
          <w:p w14:paraId="626C8D6B" w14:textId="77777777" w:rsidR="00502E10" w:rsidRPr="00F97226" w:rsidRDefault="00502E10" w:rsidP="00502E10">
            <w:pPr>
              <w:widowControl/>
              <w:rPr>
                <w:snapToGrid/>
                <w:sz w:val="18"/>
                <w:szCs w:val="18"/>
              </w:rPr>
            </w:pPr>
          </w:p>
        </w:tc>
      </w:tr>
      <w:tr w:rsidR="00502E10" w:rsidRPr="00F97226" w14:paraId="2088AF89" w14:textId="77777777" w:rsidTr="00F97226">
        <w:trPr>
          <w:trHeight w:val="117"/>
        </w:trPr>
        <w:tc>
          <w:tcPr>
            <w:tcW w:w="2977" w:type="dxa"/>
          </w:tcPr>
          <w:p w14:paraId="5E74508B" w14:textId="77777777" w:rsidR="00502E10" w:rsidRPr="00F97226" w:rsidRDefault="00502E10" w:rsidP="00502E10">
            <w:pPr>
              <w:widowControl/>
              <w:rPr>
                <w:snapToGrid/>
                <w:sz w:val="18"/>
                <w:szCs w:val="18"/>
              </w:rPr>
            </w:pPr>
            <w:r w:rsidRPr="00F97226">
              <w:rPr>
                <w:snapToGrid/>
                <w:sz w:val="18"/>
                <w:szCs w:val="18"/>
              </w:rPr>
              <w:t>Maximum werkgeversbijdrage</w:t>
            </w:r>
          </w:p>
        </w:tc>
        <w:tc>
          <w:tcPr>
            <w:tcW w:w="3223" w:type="dxa"/>
          </w:tcPr>
          <w:p w14:paraId="2F42D21E" w14:textId="77777777" w:rsidR="00502E10" w:rsidRPr="00F97226" w:rsidRDefault="00502E10" w:rsidP="00502E10">
            <w:pPr>
              <w:widowControl/>
              <w:rPr>
                <w:snapToGrid/>
                <w:sz w:val="18"/>
                <w:szCs w:val="18"/>
              </w:rPr>
            </w:pPr>
            <w:r w:rsidRPr="00F97226">
              <w:rPr>
                <w:snapToGrid/>
                <w:sz w:val="18"/>
                <w:szCs w:val="18"/>
              </w:rPr>
              <w:t>Niet van toepassing</w:t>
            </w:r>
          </w:p>
        </w:tc>
        <w:tc>
          <w:tcPr>
            <w:tcW w:w="3723" w:type="dxa"/>
          </w:tcPr>
          <w:p w14:paraId="318398C6" w14:textId="77777777" w:rsidR="00502E10" w:rsidRPr="00F97226" w:rsidRDefault="00502E10" w:rsidP="00502E10">
            <w:pPr>
              <w:widowControl/>
              <w:rPr>
                <w:snapToGrid/>
                <w:sz w:val="18"/>
                <w:szCs w:val="18"/>
              </w:rPr>
            </w:pPr>
          </w:p>
        </w:tc>
      </w:tr>
      <w:tr w:rsidR="00502E10" w:rsidRPr="00F97226" w14:paraId="5C11A792" w14:textId="77777777" w:rsidTr="00F97226">
        <w:trPr>
          <w:trHeight w:val="109"/>
        </w:trPr>
        <w:tc>
          <w:tcPr>
            <w:tcW w:w="2977" w:type="dxa"/>
          </w:tcPr>
          <w:p w14:paraId="36C2D8D0" w14:textId="77777777" w:rsidR="00502E10" w:rsidRPr="00F97226" w:rsidRDefault="00502E10" w:rsidP="00502E10">
            <w:pPr>
              <w:widowControl/>
              <w:rPr>
                <w:snapToGrid/>
                <w:sz w:val="18"/>
                <w:szCs w:val="18"/>
              </w:rPr>
            </w:pPr>
          </w:p>
        </w:tc>
        <w:tc>
          <w:tcPr>
            <w:tcW w:w="3223" w:type="dxa"/>
          </w:tcPr>
          <w:p w14:paraId="6C046652" w14:textId="77777777" w:rsidR="00502E10" w:rsidRPr="00F97226" w:rsidRDefault="00502E10" w:rsidP="00502E10">
            <w:pPr>
              <w:widowControl/>
              <w:rPr>
                <w:snapToGrid/>
                <w:sz w:val="18"/>
                <w:szCs w:val="18"/>
              </w:rPr>
            </w:pPr>
          </w:p>
        </w:tc>
        <w:tc>
          <w:tcPr>
            <w:tcW w:w="3723" w:type="dxa"/>
          </w:tcPr>
          <w:p w14:paraId="7FD651EB" w14:textId="77777777" w:rsidR="00502E10" w:rsidRPr="00F97226" w:rsidRDefault="00502E10" w:rsidP="00502E10">
            <w:pPr>
              <w:widowControl/>
              <w:rPr>
                <w:snapToGrid/>
                <w:sz w:val="18"/>
                <w:szCs w:val="18"/>
              </w:rPr>
            </w:pPr>
          </w:p>
        </w:tc>
      </w:tr>
      <w:tr w:rsidR="00502E10" w:rsidRPr="00592821" w14:paraId="6333CF8B" w14:textId="77777777" w:rsidTr="00F97226">
        <w:trPr>
          <w:trHeight w:val="2010"/>
        </w:trPr>
        <w:tc>
          <w:tcPr>
            <w:tcW w:w="2977" w:type="dxa"/>
          </w:tcPr>
          <w:p w14:paraId="2C5667FA" w14:textId="77777777" w:rsidR="00502E10" w:rsidRPr="00F97226" w:rsidRDefault="00502E10" w:rsidP="00502E10">
            <w:pPr>
              <w:widowControl/>
              <w:rPr>
                <w:snapToGrid/>
                <w:sz w:val="18"/>
                <w:szCs w:val="18"/>
              </w:rPr>
            </w:pPr>
            <w:r w:rsidRPr="00F97226">
              <w:rPr>
                <w:snapToGrid/>
                <w:sz w:val="18"/>
                <w:szCs w:val="18"/>
              </w:rPr>
              <w:t>Compensatie</w:t>
            </w:r>
          </w:p>
          <w:p w14:paraId="09DFB6CB" w14:textId="77777777" w:rsidR="00502E10" w:rsidRPr="00F97226" w:rsidRDefault="00502E10" w:rsidP="00502E10">
            <w:pPr>
              <w:widowControl/>
              <w:rPr>
                <w:snapToGrid/>
                <w:sz w:val="18"/>
                <w:szCs w:val="18"/>
              </w:rPr>
            </w:pPr>
            <w:r w:rsidRPr="00F97226">
              <w:rPr>
                <w:snapToGrid/>
                <w:sz w:val="18"/>
                <w:szCs w:val="18"/>
              </w:rPr>
              <w:t>werknemersbijdrage is structureel voor huidige werknemers gedurende dienstverband</w:t>
            </w:r>
          </w:p>
        </w:tc>
        <w:tc>
          <w:tcPr>
            <w:tcW w:w="3223" w:type="dxa"/>
          </w:tcPr>
          <w:p w14:paraId="66743C78" w14:textId="77777777" w:rsidR="00502E10" w:rsidRPr="00F97226" w:rsidRDefault="00502E10" w:rsidP="00502E10">
            <w:pPr>
              <w:widowControl/>
              <w:rPr>
                <w:snapToGrid/>
                <w:sz w:val="18"/>
                <w:szCs w:val="18"/>
              </w:rPr>
            </w:pPr>
            <w:r w:rsidRPr="00F97226">
              <w:rPr>
                <w:snapToGrid/>
                <w:sz w:val="18"/>
                <w:szCs w:val="18"/>
              </w:rPr>
              <w:t>Voor zittend personeel: Ashland II-regeling: verschil tussen 6% en 3%-bijdrage op basis van huidige regeling wordt ingebouwd in het salaris.</w:t>
            </w:r>
          </w:p>
          <w:p w14:paraId="1440C6AD" w14:textId="77777777" w:rsidR="00502E10" w:rsidRPr="00F97226" w:rsidRDefault="00502E10" w:rsidP="00502E10">
            <w:pPr>
              <w:widowControl/>
              <w:rPr>
                <w:snapToGrid/>
                <w:sz w:val="18"/>
                <w:szCs w:val="18"/>
              </w:rPr>
            </w:pPr>
            <w:r w:rsidRPr="00F97226">
              <w:rPr>
                <w:snapToGrid/>
                <w:sz w:val="18"/>
                <w:szCs w:val="18"/>
              </w:rPr>
              <w:t>Deelnemers pensioenfonds:</w:t>
            </w:r>
          </w:p>
          <w:p w14:paraId="141290B9" w14:textId="77777777" w:rsidR="00502E10" w:rsidRPr="00F97226" w:rsidRDefault="00502E10" w:rsidP="00502E10">
            <w:pPr>
              <w:widowControl/>
              <w:rPr>
                <w:snapToGrid/>
                <w:sz w:val="18"/>
                <w:szCs w:val="18"/>
              </w:rPr>
            </w:pPr>
            <w:r w:rsidRPr="00F97226">
              <w:rPr>
                <w:snapToGrid/>
                <w:sz w:val="18"/>
                <w:szCs w:val="18"/>
              </w:rPr>
              <w:t xml:space="preserve">Verkrijgen een vaste toeslag (niet meetellend voor het pensioengevend salaris) van bruto € 900 per jaar ( jaarlijks aan te passen aan de algemene loonronden) en daarnaast </w:t>
            </w:r>
            <w:r w:rsidRPr="00F97226">
              <w:rPr>
                <w:snapToGrid/>
                <w:sz w:val="18"/>
                <w:szCs w:val="18"/>
              </w:rPr>
              <w:lastRenderedPageBreak/>
              <w:t>wordt de vergoeding voor Ziektekosten opgetrokken naar het niveau voor Ashland Legacy werknemers. Is een verhoging van bruto € 520 op jaarbasis</w:t>
            </w:r>
          </w:p>
        </w:tc>
        <w:tc>
          <w:tcPr>
            <w:tcW w:w="3723" w:type="dxa"/>
          </w:tcPr>
          <w:p w14:paraId="2746D3B0" w14:textId="77777777" w:rsidR="00502E10" w:rsidRPr="00F97226" w:rsidRDefault="00502E10" w:rsidP="00502E10">
            <w:pPr>
              <w:widowControl/>
              <w:rPr>
                <w:snapToGrid/>
                <w:sz w:val="18"/>
                <w:szCs w:val="18"/>
              </w:rPr>
            </w:pPr>
            <w:r w:rsidRPr="00F97226">
              <w:rPr>
                <w:snapToGrid/>
                <w:sz w:val="18"/>
                <w:szCs w:val="18"/>
              </w:rPr>
              <w:lastRenderedPageBreak/>
              <w:t>Onder algemene loonronden wordt verstaan de algemene loonronden van de werknemers voor wie krachtens een CAO afspraken worden gemaakt.</w:t>
            </w:r>
          </w:p>
        </w:tc>
      </w:tr>
      <w:tr w:rsidR="00502E10" w:rsidRPr="00592821" w14:paraId="2CFD634C" w14:textId="77777777" w:rsidTr="00F97226">
        <w:trPr>
          <w:trHeight w:val="109"/>
        </w:trPr>
        <w:tc>
          <w:tcPr>
            <w:tcW w:w="2977" w:type="dxa"/>
          </w:tcPr>
          <w:p w14:paraId="55ADE1B5" w14:textId="77777777" w:rsidR="00502E10" w:rsidRPr="00F97226" w:rsidRDefault="00502E10" w:rsidP="00502E10">
            <w:pPr>
              <w:widowControl/>
              <w:rPr>
                <w:snapToGrid/>
                <w:sz w:val="18"/>
                <w:szCs w:val="18"/>
              </w:rPr>
            </w:pPr>
          </w:p>
        </w:tc>
        <w:tc>
          <w:tcPr>
            <w:tcW w:w="3223" w:type="dxa"/>
          </w:tcPr>
          <w:p w14:paraId="0AB8D145" w14:textId="77777777" w:rsidR="00502E10" w:rsidRPr="00F97226" w:rsidRDefault="00502E10" w:rsidP="00502E10">
            <w:pPr>
              <w:widowControl/>
              <w:rPr>
                <w:snapToGrid/>
                <w:sz w:val="18"/>
                <w:szCs w:val="18"/>
              </w:rPr>
            </w:pPr>
          </w:p>
        </w:tc>
        <w:tc>
          <w:tcPr>
            <w:tcW w:w="3723" w:type="dxa"/>
          </w:tcPr>
          <w:p w14:paraId="6F4108D9" w14:textId="77777777" w:rsidR="00502E10" w:rsidRPr="00F97226" w:rsidRDefault="00502E10" w:rsidP="00502E10">
            <w:pPr>
              <w:widowControl/>
              <w:rPr>
                <w:snapToGrid/>
                <w:sz w:val="18"/>
                <w:szCs w:val="18"/>
              </w:rPr>
            </w:pPr>
          </w:p>
        </w:tc>
      </w:tr>
      <w:tr w:rsidR="00502E10" w:rsidRPr="00592821" w14:paraId="7557E447" w14:textId="77777777" w:rsidTr="00F97226">
        <w:trPr>
          <w:trHeight w:val="896"/>
        </w:trPr>
        <w:tc>
          <w:tcPr>
            <w:tcW w:w="2977" w:type="dxa"/>
          </w:tcPr>
          <w:p w14:paraId="0FD714D5" w14:textId="6774047E" w:rsidR="00502E10" w:rsidRPr="00F97226" w:rsidRDefault="009071B2" w:rsidP="00502E10">
            <w:pPr>
              <w:widowControl/>
              <w:rPr>
                <w:snapToGrid/>
                <w:sz w:val="18"/>
                <w:szCs w:val="18"/>
              </w:rPr>
            </w:pPr>
            <w:r>
              <w:rPr>
                <w:snapToGrid/>
                <w:sz w:val="18"/>
                <w:szCs w:val="18"/>
              </w:rPr>
              <w:t>Werknemer</w:t>
            </w:r>
            <w:r w:rsidR="00502E10" w:rsidRPr="00F97226">
              <w:rPr>
                <w:snapToGrid/>
                <w:sz w:val="18"/>
                <w:szCs w:val="18"/>
              </w:rPr>
              <w:t xml:space="preserve">s die pensioentoezegging over Commissie hebben </w:t>
            </w:r>
          </w:p>
        </w:tc>
        <w:tc>
          <w:tcPr>
            <w:tcW w:w="3223" w:type="dxa"/>
          </w:tcPr>
          <w:p w14:paraId="4946E806" w14:textId="77777777" w:rsidR="00502E10" w:rsidRPr="00F97226" w:rsidRDefault="00502E10" w:rsidP="00502E10">
            <w:pPr>
              <w:widowControl/>
              <w:rPr>
                <w:snapToGrid/>
                <w:sz w:val="18"/>
                <w:szCs w:val="18"/>
              </w:rPr>
            </w:pPr>
            <w:r w:rsidRPr="00F97226">
              <w:rPr>
                <w:snapToGrid/>
                <w:sz w:val="18"/>
                <w:szCs w:val="18"/>
              </w:rPr>
              <w:t>Verkrijgen een structurele compensatie. Gebaseerd op de gemiddelde commissie van de jaren 2010, 2011 en 2012. De compensatie wordt afgeleid van de gepubliceerde fiscale staffel beschikbare premieregelingen. (4%)</w:t>
            </w:r>
          </w:p>
        </w:tc>
        <w:tc>
          <w:tcPr>
            <w:tcW w:w="3723" w:type="dxa"/>
          </w:tcPr>
          <w:p w14:paraId="4040144F" w14:textId="77777777" w:rsidR="00502E10" w:rsidRPr="00F97226" w:rsidRDefault="00502E10" w:rsidP="00502E10">
            <w:pPr>
              <w:widowControl/>
              <w:rPr>
                <w:snapToGrid/>
                <w:sz w:val="18"/>
                <w:szCs w:val="18"/>
              </w:rPr>
            </w:pPr>
            <w:r w:rsidRPr="00F97226">
              <w:rPr>
                <w:snapToGrid/>
                <w:sz w:val="18"/>
                <w:szCs w:val="18"/>
              </w:rPr>
              <w:t>Meegenomen wordt voor de indexatie het budget zoals in het voorstel is opgenomen</w:t>
            </w:r>
          </w:p>
        </w:tc>
      </w:tr>
      <w:tr w:rsidR="00502E10" w:rsidRPr="00592821" w14:paraId="66B6542E" w14:textId="77777777" w:rsidTr="00F97226">
        <w:trPr>
          <w:trHeight w:val="117"/>
        </w:trPr>
        <w:tc>
          <w:tcPr>
            <w:tcW w:w="2977" w:type="dxa"/>
          </w:tcPr>
          <w:p w14:paraId="47DD5FDE" w14:textId="77777777" w:rsidR="00502E10" w:rsidRPr="00F97226" w:rsidRDefault="00502E10" w:rsidP="00502E10">
            <w:pPr>
              <w:widowControl/>
              <w:rPr>
                <w:snapToGrid/>
                <w:sz w:val="18"/>
                <w:szCs w:val="18"/>
              </w:rPr>
            </w:pPr>
          </w:p>
        </w:tc>
        <w:tc>
          <w:tcPr>
            <w:tcW w:w="3223" w:type="dxa"/>
          </w:tcPr>
          <w:p w14:paraId="12B3AD08" w14:textId="77777777" w:rsidR="00502E10" w:rsidRPr="00F97226" w:rsidRDefault="00502E10" w:rsidP="00502E10">
            <w:pPr>
              <w:widowControl/>
              <w:rPr>
                <w:snapToGrid/>
                <w:sz w:val="18"/>
                <w:szCs w:val="18"/>
              </w:rPr>
            </w:pPr>
          </w:p>
        </w:tc>
        <w:tc>
          <w:tcPr>
            <w:tcW w:w="3723" w:type="dxa"/>
          </w:tcPr>
          <w:p w14:paraId="1201B62B" w14:textId="77777777" w:rsidR="00502E10" w:rsidRPr="00F97226" w:rsidRDefault="00502E10" w:rsidP="00502E10">
            <w:pPr>
              <w:widowControl/>
              <w:rPr>
                <w:snapToGrid/>
                <w:sz w:val="18"/>
                <w:szCs w:val="18"/>
              </w:rPr>
            </w:pPr>
          </w:p>
        </w:tc>
      </w:tr>
      <w:tr w:rsidR="00502E10" w:rsidRPr="00F97226" w14:paraId="7F02D51B" w14:textId="77777777" w:rsidTr="00F97226">
        <w:trPr>
          <w:trHeight w:val="670"/>
        </w:trPr>
        <w:tc>
          <w:tcPr>
            <w:tcW w:w="2977" w:type="dxa"/>
          </w:tcPr>
          <w:p w14:paraId="7BC84A44" w14:textId="77777777" w:rsidR="00502E10" w:rsidRPr="00F97226" w:rsidRDefault="00502E10" w:rsidP="00502E10">
            <w:pPr>
              <w:widowControl/>
              <w:rPr>
                <w:snapToGrid/>
                <w:sz w:val="18"/>
                <w:szCs w:val="18"/>
              </w:rPr>
            </w:pPr>
            <w:r w:rsidRPr="00F97226">
              <w:rPr>
                <w:snapToGrid/>
                <w:sz w:val="18"/>
                <w:szCs w:val="18"/>
              </w:rPr>
              <w:t>Uitvoerder</w:t>
            </w:r>
          </w:p>
        </w:tc>
        <w:tc>
          <w:tcPr>
            <w:tcW w:w="3223" w:type="dxa"/>
          </w:tcPr>
          <w:p w14:paraId="4DD5FF93" w14:textId="77777777" w:rsidR="00502E10" w:rsidRPr="00F97226" w:rsidRDefault="00502E10" w:rsidP="00502E10">
            <w:pPr>
              <w:widowControl/>
              <w:rPr>
                <w:snapToGrid/>
                <w:sz w:val="18"/>
                <w:szCs w:val="18"/>
              </w:rPr>
            </w:pPr>
            <w:r w:rsidRPr="00F97226">
              <w:rPr>
                <w:snapToGrid/>
                <w:sz w:val="18"/>
                <w:szCs w:val="18"/>
              </w:rPr>
              <w:t>Verzekeringmaatschappij</w:t>
            </w:r>
          </w:p>
        </w:tc>
        <w:tc>
          <w:tcPr>
            <w:tcW w:w="3723" w:type="dxa"/>
          </w:tcPr>
          <w:p w14:paraId="25BA8165" w14:textId="68DD3C0C" w:rsidR="00502E10" w:rsidRPr="00F97226" w:rsidRDefault="00502E10" w:rsidP="00502E10">
            <w:pPr>
              <w:widowControl/>
              <w:rPr>
                <w:snapToGrid/>
                <w:sz w:val="18"/>
                <w:szCs w:val="18"/>
              </w:rPr>
            </w:pPr>
            <w:r w:rsidRPr="00F97226">
              <w:rPr>
                <w:snapToGrid/>
                <w:sz w:val="18"/>
                <w:szCs w:val="18"/>
              </w:rPr>
              <w:t xml:space="preserve">De toekomstige opbouw vindt voor allen plaats bij een verzekeraar. Het contract zal met </w:t>
            </w:r>
            <w:r w:rsidR="000B511F">
              <w:rPr>
                <w:snapToGrid/>
                <w:sz w:val="18"/>
                <w:szCs w:val="18"/>
              </w:rPr>
              <w:t>vakverenigingen</w:t>
            </w:r>
            <w:r w:rsidRPr="00F97226">
              <w:rPr>
                <w:snapToGrid/>
                <w:sz w:val="18"/>
                <w:szCs w:val="18"/>
              </w:rPr>
              <w:t xml:space="preserve"> en ondernemingsraden worden afgestemd</w:t>
            </w:r>
          </w:p>
        </w:tc>
      </w:tr>
      <w:tr w:rsidR="00502E10" w:rsidRPr="00F97226" w14:paraId="136265DA" w14:textId="77777777" w:rsidTr="00F97226">
        <w:trPr>
          <w:trHeight w:val="109"/>
        </w:trPr>
        <w:tc>
          <w:tcPr>
            <w:tcW w:w="2977" w:type="dxa"/>
          </w:tcPr>
          <w:p w14:paraId="2AB66FB6" w14:textId="77777777" w:rsidR="00502E10" w:rsidRPr="00F97226" w:rsidRDefault="00502E10" w:rsidP="00502E10">
            <w:pPr>
              <w:widowControl/>
              <w:rPr>
                <w:snapToGrid/>
                <w:sz w:val="18"/>
                <w:szCs w:val="18"/>
              </w:rPr>
            </w:pPr>
          </w:p>
        </w:tc>
        <w:tc>
          <w:tcPr>
            <w:tcW w:w="3223" w:type="dxa"/>
          </w:tcPr>
          <w:p w14:paraId="33E8592F" w14:textId="77777777" w:rsidR="00502E10" w:rsidRPr="00F97226" w:rsidRDefault="00502E10" w:rsidP="00502E10">
            <w:pPr>
              <w:widowControl/>
              <w:rPr>
                <w:snapToGrid/>
                <w:sz w:val="18"/>
                <w:szCs w:val="18"/>
              </w:rPr>
            </w:pPr>
          </w:p>
        </w:tc>
        <w:tc>
          <w:tcPr>
            <w:tcW w:w="3723" w:type="dxa"/>
          </w:tcPr>
          <w:p w14:paraId="73B21F29" w14:textId="77777777" w:rsidR="00502E10" w:rsidRPr="00F97226" w:rsidRDefault="00502E10" w:rsidP="00502E10">
            <w:pPr>
              <w:widowControl/>
              <w:rPr>
                <w:snapToGrid/>
                <w:sz w:val="18"/>
                <w:szCs w:val="18"/>
              </w:rPr>
            </w:pPr>
          </w:p>
        </w:tc>
      </w:tr>
      <w:tr w:rsidR="00502E10" w:rsidRPr="00592821" w14:paraId="2FA06D51" w14:textId="77777777" w:rsidTr="00F97226">
        <w:trPr>
          <w:trHeight w:val="561"/>
        </w:trPr>
        <w:tc>
          <w:tcPr>
            <w:tcW w:w="2977" w:type="dxa"/>
          </w:tcPr>
          <w:p w14:paraId="40EA1CB5" w14:textId="77777777" w:rsidR="00502E10" w:rsidRPr="00F97226" w:rsidRDefault="00502E10" w:rsidP="00502E10">
            <w:pPr>
              <w:widowControl/>
              <w:rPr>
                <w:snapToGrid/>
                <w:sz w:val="18"/>
                <w:szCs w:val="18"/>
              </w:rPr>
            </w:pPr>
            <w:r w:rsidRPr="00F97226">
              <w:rPr>
                <w:snapToGrid/>
                <w:sz w:val="18"/>
                <w:szCs w:val="18"/>
              </w:rPr>
              <w:t>Bijstortingsverplichting</w:t>
            </w:r>
          </w:p>
        </w:tc>
        <w:tc>
          <w:tcPr>
            <w:tcW w:w="3223" w:type="dxa"/>
          </w:tcPr>
          <w:p w14:paraId="705C34A7" w14:textId="77777777" w:rsidR="00502E10" w:rsidRPr="00F97226" w:rsidRDefault="00502E10" w:rsidP="00502E10">
            <w:pPr>
              <w:widowControl/>
              <w:rPr>
                <w:snapToGrid/>
                <w:sz w:val="18"/>
                <w:szCs w:val="18"/>
              </w:rPr>
            </w:pPr>
            <w:r w:rsidRPr="00F97226">
              <w:rPr>
                <w:snapToGrid/>
                <w:sz w:val="18"/>
                <w:szCs w:val="18"/>
              </w:rPr>
              <w:t>Vervalt vanaf 2014</w:t>
            </w:r>
          </w:p>
        </w:tc>
        <w:tc>
          <w:tcPr>
            <w:tcW w:w="3723" w:type="dxa"/>
          </w:tcPr>
          <w:p w14:paraId="1C5CCFE6" w14:textId="77777777" w:rsidR="00502E10" w:rsidRPr="00F97226" w:rsidRDefault="00502E10" w:rsidP="00502E10">
            <w:pPr>
              <w:widowControl/>
              <w:rPr>
                <w:snapToGrid/>
                <w:sz w:val="18"/>
                <w:szCs w:val="18"/>
              </w:rPr>
            </w:pPr>
            <w:r w:rsidRPr="00F97226">
              <w:rPr>
                <w:snapToGrid/>
                <w:sz w:val="18"/>
                <w:szCs w:val="18"/>
              </w:rPr>
              <w:t>In 2013 zal nog additioneel worden bijgedragen als pensioenfonds ultimo 2013 een dekkingsgraad beneden de 105% heeft</w:t>
            </w:r>
          </w:p>
        </w:tc>
      </w:tr>
      <w:tr w:rsidR="00502E10" w:rsidRPr="00592821" w14:paraId="5541EA81" w14:textId="77777777" w:rsidTr="00F97226">
        <w:trPr>
          <w:trHeight w:val="109"/>
        </w:trPr>
        <w:tc>
          <w:tcPr>
            <w:tcW w:w="2977" w:type="dxa"/>
          </w:tcPr>
          <w:p w14:paraId="388E9032" w14:textId="77777777" w:rsidR="00502E10" w:rsidRPr="00F97226" w:rsidRDefault="00502E10" w:rsidP="00502E10">
            <w:pPr>
              <w:widowControl/>
              <w:rPr>
                <w:snapToGrid/>
                <w:sz w:val="18"/>
                <w:szCs w:val="18"/>
              </w:rPr>
            </w:pPr>
          </w:p>
        </w:tc>
        <w:tc>
          <w:tcPr>
            <w:tcW w:w="3223" w:type="dxa"/>
          </w:tcPr>
          <w:p w14:paraId="503EAADA" w14:textId="77777777" w:rsidR="00502E10" w:rsidRPr="00F97226" w:rsidRDefault="00502E10" w:rsidP="00502E10">
            <w:pPr>
              <w:widowControl/>
              <w:rPr>
                <w:snapToGrid/>
                <w:sz w:val="18"/>
                <w:szCs w:val="18"/>
              </w:rPr>
            </w:pPr>
          </w:p>
        </w:tc>
        <w:tc>
          <w:tcPr>
            <w:tcW w:w="3723" w:type="dxa"/>
          </w:tcPr>
          <w:p w14:paraId="0F2D3B20" w14:textId="77777777" w:rsidR="00502E10" w:rsidRPr="00F97226" w:rsidRDefault="00502E10" w:rsidP="00502E10">
            <w:pPr>
              <w:widowControl/>
              <w:rPr>
                <w:snapToGrid/>
                <w:sz w:val="18"/>
                <w:szCs w:val="18"/>
              </w:rPr>
            </w:pPr>
          </w:p>
        </w:tc>
      </w:tr>
      <w:tr w:rsidR="00502E10" w:rsidRPr="00F97226" w14:paraId="1B4CD779" w14:textId="77777777" w:rsidTr="00F97226">
        <w:trPr>
          <w:trHeight w:val="1114"/>
        </w:trPr>
        <w:tc>
          <w:tcPr>
            <w:tcW w:w="2977" w:type="dxa"/>
          </w:tcPr>
          <w:p w14:paraId="5CCE3353" w14:textId="77777777" w:rsidR="00502E10" w:rsidRPr="00F97226" w:rsidRDefault="00502E10" w:rsidP="00502E10">
            <w:pPr>
              <w:widowControl/>
              <w:rPr>
                <w:snapToGrid/>
                <w:sz w:val="18"/>
                <w:szCs w:val="18"/>
              </w:rPr>
            </w:pPr>
            <w:r w:rsidRPr="00F97226">
              <w:rPr>
                <w:snapToGrid/>
                <w:sz w:val="18"/>
                <w:szCs w:val="18"/>
              </w:rPr>
              <w:lastRenderedPageBreak/>
              <w:t>Wijzigingen in wet-</w:t>
            </w:r>
            <w:r w:rsidR="00CF66FE">
              <w:rPr>
                <w:snapToGrid/>
                <w:sz w:val="18"/>
                <w:szCs w:val="18"/>
              </w:rPr>
              <w:t xml:space="preserve"> </w:t>
            </w:r>
            <w:r w:rsidRPr="00F97226">
              <w:rPr>
                <w:snapToGrid/>
                <w:sz w:val="18"/>
                <w:szCs w:val="18"/>
              </w:rPr>
              <w:t>en regelgeving</w:t>
            </w:r>
          </w:p>
          <w:p w14:paraId="6D93D689" w14:textId="77777777" w:rsidR="00502E10" w:rsidRPr="00F97226" w:rsidRDefault="00502E10" w:rsidP="002D0D1D">
            <w:pPr>
              <w:widowControl/>
              <w:numPr>
                <w:ilvl w:val="0"/>
                <w:numId w:val="75"/>
              </w:numPr>
              <w:rPr>
                <w:snapToGrid/>
                <w:sz w:val="18"/>
                <w:szCs w:val="18"/>
              </w:rPr>
            </w:pPr>
            <w:r w:rsidRPr="00F97226">
              <w:rPr>
                <w:snapToGrid/>
                <w:sz w:val="18"/>
                <w:szCs w:val="18"/>
              </w:rPr>
              <w:t>verhoging pensioenrichtleeftijd</w:t>
            </w:r>
          </w:p>
          <w:p w14:paraId="5B9A2860" w14:textId="77777777" w:rsidR="00502E10" w:rsidRPr="00F97226" w:rsidRDefault="00502E10" w:rsidP="002D0D1D">
            <w:pPr>
              <w:widowControl/>
              <w:numPr>
                <w:ilvl w:val="0"/>
                <w:numId w:val="75"/>
              </w:numPr>
              <w:rPr>
                <w:snapToGrid/>
                <w:sz w:val="18"/>
                <w:szCs w:val="18"/>
              </w:rPr>
            </w:pPr>
            <w:r w:rsidRPr="00F97226">
              <w:rPr>
                <w:snapToGrid/>
                <w:sz w:val="18"/>
                <w:szCs w:val="18"/>
              </w:rPr>
              <w:t>verlaging opbouw-percentage</w:t>
            </w:r>
          </w:p>
        </w:tc>
        <w:tc>
          <w:tcPr>
            <w:tcW w:w="3223" w:type="dxa"/>
          </w:tcPr>
          <w:p w14:paraId="440BC636" w14:textId="77777777" w:rsidR="00502E10" w:rsidRPr="00F97226" w:rsidRDefault="00502E10" w:rsidP="00502E10">
            <w:pPr>
              <w:widowControl/>
              <w:rPr>
                <w:snapToGrid/>
                <w:sz w:val="18"/>
                <w:szCs w:val="18"/>
              </w:rPr>
            </w:pPr>
          </w:p>
          <w:p w14:paraId="12BFEF92" w14:textId="77777777" w:rsidR="00502E10" w:rsidRPr="00F97226" w:rsidRDefault="00502E10" w:rsidP="00502E10">
            <w:pPr>
              <w:widowControl/>
              <w:rPr>
                <w:snapToGrid/>
                <w:sz w:val="18"/>
                <w:szCs w:val="18"/>
              </w:rPr>
            </w:pPr>
          </w:p>
          <w:p w14:paraId="6856615E" w14:textId="0A55963E" w:rsidR="00502E10" w:rsidRPr="00F97226" w:rsidRDefault="00502E10" w:rsidP="002D0D1D">
            <w:pPr>
              <w:widowControl/>
              <w:numPr>
                <w:ilvl w:val="0"/>
                <w:numId w:val="75"/>
              </w:numPr>
              <w:rPr>
                <w:snapToGrid/>
                <w:sz w:val="18"/>
                <w:szCs w:val="18"/>
              </w:rPr>
            </w:pPr>
            <w:r w:rsidRPr="00F97226">
              <w:rPr>
                <w:snapToGrid/>
                <w:sz w:val="18"/>
                <w:szCs w:val="18"/>
              </w:rPr>
              <w:t xml:space="preserve">Na consultatie van </w:t>
            </w:r>
            <w:r w:rsidR="000B511F">
              <w:rPr>
                <w:snapToGrid/>
                <w:sz w:val="18"/>
                <w:szCs w:val="18"/>
              </w:rPr>
              <w:t>vakverenigingen</w:t>
            </w:r>
            <w:r w:rsidRPr="00F97226">
              <w:rPr>
                <w:snapToGrid/>
                <w:sz w:val="18"/>
                <w:szCs w:val="18"/>
              </w:rPr>
              <w:t xml:space="preserve"> en ondernemingsraden</w:t>
            </w:r>
          </w:p>
          <w:p w14:paraId="54E24F3B" w14:textId="107181FF" w:rsidR="00502E10" w:rsidRPr="00F97226" w:rsidRDefault="00502E10" w:rsidP="002D0D1D">
            <w:pPr>
              <w:widowControl/>
              <w:numPr>
                <w:ilvl w:val="0"/>
                <w:numId w:val="75"/>
              </w:numPr>
              <w:rPr>
                <w:snapToGrid/>
                <w:sz w:val="18"/>
                <w:szCs w:val="18"/>
              </w:rPr>
            </w:pPr>
            <w:r w:rsidRPr="00F97226">
              <w:rPr>
                <w:snapToGrid/>
                <w:sz w:val="18"/>
                <w:szCs w:val="18"/>
              </w:rPr>
              <w:t xml:space="preserve">Na consultatie van </w:t>
            </w:r>
            <w:r w:rsidR="000B511F">
              <w:rPr>
                <w:snapToGrid/>
                <w:sz w:val="18"/>
                <w:szCs w:val="18"/>
              </w:rPr>
              <w:t>vakverenigingen</w:t>
            </w:r>
            <w:r w:rsidRPr="00F97226">
              <w:rPr>
                <w:snapToGrid/>
                <w:sz w:val="18"/>
                <w:szCs w:val="18"/>
              </w:rPr>
              <w:t xml:space="preserve"> en ondernemingsraden.</w:t>
            </w:r>
          </w:p>
          <w:p w14:paraId="09065C7C" w14:textId="77777777" w:rsidR="00502E10" w:rsidRPr="00F97226" w:rsidRDefault="00502E10" w:rsidP="00502E10">
            <w:pPr>
              <w:widowControl/>
              <w:rPr>
                <w:snapToGrid/>
                <w:sz w:val="18"/>
                <w:szCs w:val="18"/>
              </w:rPr>
            </w:pPr>
            <w:r w:rsidRPr="00F97226">
              <w:rPr>
                <w:snapToGrid/>
                <w:sz w:val="18"/>
                <w:szCs w:val="18"/>
              </w:rPr>
              <w:t xml:space="preserve"> </w:t>
            </w:r>
          </w:p>
        </w:tc>
        <w:tc>
          <w:tcPr>
            <w:tcW w:w="3723" w:type="dxa"/>
          </w:tcPr>
          <w:p w14:paraId="5416B08D" w14:textId="77777777" w:rsidR="00502E10" w:rsidRPr="00F97226" w:rsidRDefault="00502E10" w:rsidP="00502E10">
            <w:pPr>
              <w:widowControl/>
              <w:rPr>
                <w:snapToGrid/>
                <w:sz w:val="18"/>
                <w:szCs w:val="18"/>
              </w:rPr>
            </w:pPr>
            <w:r w:rsidRPr="00F97226">
              <w:rPr>
                <w:i/>
                <w:snapToGrid/>
                <w:sz w:val="18"/>
                <w:szCs w:val="18"/>
              </w:rPr>
              <w:t>Aanpassingsmechanisme</w:t>
            </w:r>
          </w:p>
          <w:p w14:paraId="057FF136" w14:textId="77777777" w:rsidR="00502E10" w:rsidRPr="00F97226" w:rsidRDefault="00502E10" w:rsidP="00502E10">
            <w:pPr>
              <w:widowControl/>
              <w:rPr>
                <w:snapToGrid/>
                <w:sz w:val="18"/>
                <w:szCs w:val="18"/>
              </w:rPr>
            </w:pPr>
            <w:r w:rsidRPr="00F97226">
              <w:rPr>
                <w:snapToGrid/>
                <w:sz w:val="18"/>
                <w:szCs w:val="18"/>
              </w:rPr>
              <w:t xml:space="preserve">Van het vrij te vallen budget door de verlaging, wordt een verdeling afgesproken van </w:t>
            </w:r>
          </w:p>
          <w:p w14:paraId="18554BE2" w14:textId="77777777" w:rsidR="00502E10" w:rsidRPr="00F97226" w:rsidRDefault="00502E10" w:rsidP="00502E10">
            <w:pPr>
              <w:widowControl/>
              <w:rPr>
                <w:snapToGrid/>
                <w:sz w:val="18"/>
                <w:szCs w:val="18"/>
              </w:rPr>
            </w:pPr>
            <w:r w:rsidRPr="00F97226">
              <w:rPr>
                <w:snapToGrid/>
                <w:sz w:val="18"/>
                <w:szCs w:val="18"/>
              </w:rPr>
              <w:t>50 / 50. Voor de 50% voor de werknemers geldt een collectieve aanwending binnen de pensioenregeling. De werkgever zal in die situatie een voorstel doen.</w:t>
            </w:r>
          </w:p>
        </w:tc>
      </w:tr>
      <w:tr w:rsidR="00502E10" w:rsidRPr="00F97226" w14:paraId="70466957" w14:textId="77777777" w:rsidTr="00F97226">
        <w:trPr>
          <w:trHeight w:val="117"/>
        </w:trPr>
        <w:tc>
          <w:tcPr>
            <w:tcW w:w="2977" w:type="dxa"/>
          </w:tcPr>
          <w:p w14:paraId="6DF30389" w14:textId="77777777" w:rsidR="00502E10" w:rsidRPr="00F97226" w:rsidRDefault="00502E10" w:rsidP="00502E10">
            <w:pPr>
              <w:widowControl/>
              <w:rPr>
                <w:snapToGrid/>
                <w:sz w:val="18"/>
                <w:szCs w:val="18"/>
              </w:rPr>
            </w:pPr>
          </w:p>
        </w:tc>
        <w:tc>
          <w:tcPr>
            <w:tcW w:w="3223" w:type="dxa"/>
          </w:tcPr>
          <w:p w14:paraId="1EDBA305" w14:textId="77777777" w:rsidR="00502E10" w:rsidRPr="00F97226" w:rsidRDefault="00502E10" w:rsidP="00502E10">
            <w:pPr>
              <w:widowControl/>
              <w:rPr>
                <w:snapToGrid/>
                <w:sz w:val="18"/>
                <w:szCs w:val="18"/>
              </w:rPr>
            </w:pPr>
          </w:p>
        </w:tc>
        <w:tc>
          <w:tcPr>
            <w:tcW w:w="3723" w:type="dxa"/>
          </w:tcPr>
          <w:p w14:paraId="6B09C138" w14:textId="77777777" w:rsidR="00502E10" w:rsidRPr="00F97226" w:rsidRDefault="00502E10" w:rsidP="00502E10">
            <w:pPr>
              <w:widowControl/>
              <w:rPr>
                <w:i/>
                <w:snapToGrid/>
                <w:sz w:val="18"/>
                <w:szCs w:val="18"/>
              </w:rPr>
            </w:pPr>
          </w:p>
        </w:tc>
      </w:tr>
      <w:tr w:rsidR="00502E10" w:rsidRPr="00592821" w14:paraId="50DA13B3" w14:textId="77777777" w:rsidTr="00F97226">
        <w:trPr>
          <w:trHeight w:val="553"/>
        </w:trPr>
        <w:tc>
          <w:tcPr>
            <w:tcW w:w="2977" w:type="dxa"/>
          </w:tcPr>
          <w:p w14:paraId="5844334D" w14:textId="77777777" w:rsidR="00502E10" w:rsidRPr="00F97226" w:rsidRDefault="00502E10" w:rsidP="00502E10">
            <w:pPr>
              <w:widowControl/>
              <w:rPr>
                <w:snapToGrid/>
                <w:sz w:val="18"/>
                <w:szCs w:val="18"/>
              </w:rPr>
            </w:pPr>
            <w:r w:rsidRPr="00F97226">
              <w:rPr>
                <w:snapToGrid/>
                <w:sz w:val="18"/>
                <w:szCs w:val="18"/>
              </w:rPr>
              <w:t>Communicatie</w:t>
            </w:r>
          </w:p>
        </w:tc>
        <w:tc>
          <w:tcPr>
            <w:tcW w:w="3223" w:type="dxa"/>
          </w:tcPr>
          <w:p w14:paraId="4B710530" w14:textId="77777777" w:rsidR="00502E10" w:rsidRPr="00F97226" w:rsidRDefault="00502E10" w:rsidP="00502E10">
            <w:pPr>
              <w:widowControl/>
              <w:rPr>
                <w:snapToGrid/>
                <w:sz w:val="18"/>
                <w:szCs w:val="18"/>
              </w:rPr>
            </w:pPr>
            <w:r w:rsidRPr="00F97226">
              <w:rPr>
                <w:snapToGrid/>
                <w:sz w:val="18"/>
                <w:szCs w:val="18"/>
              </w:rPr>
              <w:t>Gezamenlijk zullen 5 voorlichtingsbijeenkomsten worden georganiseerd welke bij voorkeur alle in mei 2013 zullen worden gehouden</w:t>
            </w:r>
          </w:p>
        </w:tc>
        <w:tc>
          <w:tcPr>
            <w:tcW w:w="3723" w:type="dxa"/>
          </w:tcPr>
          <w:p w14:paraId="49E0D1B6" w14:textId="77777777" w:rsidR="00502E10" w:rsidRPr="00F97226" w:rsidRDefault="00502E10" w:rsidP="00502E10">
            <w:pPr>
              <w:widowControl/>
              <w:rPr>
                <w:i/>
                <w:snapToGrid/>
                <w:sz w:val="18"/>
                <w:szCs w:val="18"/>
              </w:rPr>
            </w:pPr>
          </w:p>
        </w:tc>
      </w:tr>
      <w:tr w:rsidR="00502E10" w:rsidRPr="00592821" w14:paraId="433B2CED" w14:textId="77777777" w:rsidTr="00F97226">
        <w:trPr>
          <w:trHeight w:val="117"/>
        </w:trPr>
        <w:tc>
          <w:tcPr>
            <w:tcW w:w="2977" w:type="dxa"/>
          </w:tcPr>
          <w:p w14:paraId="59329909" w14:textId="77777777" w:rsidR="00502E10" w:rsidRPr="00F97226" w:rsidRDefault="00502E10" w:rsidP="00502E10">
            <w:pPr>
              <w:widowControl/>
              <w:spacing w:line="240" w:lineRule="atLeast"/>
              <w:ind w:left="-748"/>
              <w:rPr>
                <w:rFonts w:cs="Arial"/>
                <w:b/>
                <w:bCs/>
                <w:snapToGrid/>
                <w:sz w:val="18"/>
                <w:szCs w:val="18"/>
              </w:rPr>
            </w:pPr>
          </w:p>
        </w:tc>
        <w:tc>
          <w:tcPr>
            <w:tcW w:w="3223" w:type="dxa"/>
          </w:tcPr>
          <w:p w14:paraId="0525D467" w14:textId="77777777" w:rsidR="00502E10" w:rsidRPr="00F97226" w:rsidRDefault="00502E10" w:rsidP="00502E10">
            <w:pPr>
              <w:widowControl/>
              <w:tabs>
                <w:tab w:val="left" w:pos="187"/>
              </w:tabs>
              <w:spacing w:line="240" w:lineRule="atLeast"/>
              <w:rPr>
                <w:rFonts w:cs="Arial"/>
                <w:snapToGrid/>
                <w:sz w:val="18"/>
                <w:szCs w:val="18"/>
              </w:rPr>
            </w:pPr>
          </w:p>
        </w:tc>
        <w:tc>
          <w:tcPr>
            <w:tcW w:w="3723" w:type="dxa"/>
          </w:tcPr>
          <w:p w14:paraId="175216A3" w14:textId="77777777" w:rsidR="00502E10" w:rsidRPr="00F97226" w:rsidRDefault="00502E10" w:rsidP="00502E10">
            <w:pPr>
              <w:widowControl/>
              <w:tabs>
                <w:tab w:val="left" w:pos="187"/>
              </w:tabs>
              <w:spacing w:line="240" w:lineRule="atLeast"/>
              <w:rPr>
                <w:rFonts w:cs="Arial"/>
                <w:snapToGrid/>
                <w:sz w:val="18"/>
                <w:szCs w:val="18"/>
              </w:rPr>
            </w:pPr>
          </w:p>
        </w:tc>
      </w:tr>
    </w:tbl>
    <w:p w14:paraId="50376566" w14:textId="77777777" w:rsidR="00502E10" w:rsidRPr="00F97226" w:rsidRDefault="00502E10" w:rsidP="00502E10">
      <w:pPr>
        <w:widowControl/>
        <w:rPr>
          <w:snapToGrid/>
          <w:sz w:val="18"/>
          <w:szCs w:val="18"/>
        </w:rPr>
      </w:pPr>
    </w:p>
    <w:p w14:paraId="7839EA12" w14:textId="77777777" w:rsidR="00502E10" w:rsidRPr="00502E10" w:rsidRDefault="00502E10" w:rsidP="00502E10">
      <w:pPr>
        <w:widowControl/>
        <w:rPr>
          <w:snapToGrid/>
        </w:rPr>
      </w:pPr>
    </w:p>
    <w:p w14:paraId="60D5A395" w14:textId="77777777" w:rsidR="00502E10" w:rsidRPr="00502E10" w:rsidRDefault="00502E10" w:rsidP="00502E10">
      <w:pPr>
        <w:widowControl/>
        <w:rPr>
          <w:snapToGrid/>
        </w:rPr>
      </w:pPr>
      <w:r w:rsidRPr="00502E10">
        <w:rPr>
          <w:snapToGrid/>
        </w:rPr>
        <w:t>De werkgever, namens deze</w:t>
      </w:r>
      <w:r w:rsidRPr="00502E10">
        <w:rPr>
          <w:snapToGrid/>
        </w:rPr>
        <w:tab/>
      </w:r>
      <w:r w:rsidRPr="00502E10">
        <w:rPr>
          <w:snapToGrid/>
        </w:rPr>
        <w:tab/>
        <w:t>De werknemersvertegenwoordiging, namens deze</w:t>
      </w:r>
    </w:p>
    <w:p w14:paraId="7EF16C75" w14:textId="77777777" w:rsidR="00502E10" w:rsidRPr="00502E10" w:rsidRDefault="00502E10" w:rsidP="00502E10">
      <w:pPr>
        <w:widowControl/>
        <w:rPr>
          <w:snapToGrid/>
        </w:rPr>
      </w:pPr>
    </w:p>
    <w:p w14:paraId="0EDAC2D6" w14:textId="77777777" w:rsidR="00502E10" w:rsidRPr="00502E10" w:rsidRDefault="00502E10" w:rsidP="00502E10">
      <w:pPr>
        <w:widowControl/>
        <w:rPr>
          <w:snapToGrid/>
        </w:rPr>
      </w:pPr>
      <w:r w:rsidRPr="00502E10">
        <w:rPr>
          <w:snapToGrid/>
        </w:rPr>
        <w:t>Getekend op 06-06-2013, te Barendrecht/Zwijndrecht/Rotterdam en Breda</w:t>
      </w:r>
    </w:p>
    <w:p w14:paraId="797148CE" w14:textId="77777777" w:rsidR="00502E10" w:rsidRPr="00502E10" w:rsidRDefault="00502E10" w:rsidP="00502E10">
      <w:pPr>
        <w:widowControl/>
        <w:rPr>
          <w:snapToGrid/>
        </w:rPr>
      </w:pPr>
    </w:p>
    <w:p w14:paraId="0A030877" w14:textId="77777777" w:rsidR="00502E10" w:rsidRPr="00502E10" w:rsidRDefault="00502E10" w:rsidP="00502E10">
      <w:pPr>
        <w:widowControl/>
        <w:rPr>
          <w:snapToGrid/>
        </w:rPr>
      </w:pPr>
    </w:p>
    <w:p w14:paraId="31687A00" w14:textId="77777777" w:rsidR="00502E10" w:rsidRPr="00502E10" w:rsidRDefault="00502E10" w:rsidP="00502E10">
      <w:pPr>
        <w:widowControl/>
        <w:rPr>
          <w:snapToGrid/>
        </w:rPr>
      </w:pPr>
    </w:p>
    <w:p w14:paraId="101D1165" w14:textId="77777777" w:rsidR="00502E10" w:rsidRPr="00502E10" w:rsidRDefault="00502E10" w:rsidP="00502E10">
      <w:pPr>
        <w:widowControl/>
        <w:rPr>
          <w:snapToGrid/>
        </w:rPr>
      </w:pPr>
    </w:p>
    <w:p w14:paraId="4630F66E" w14:textId="77777777" w:rsidR="00502E10" w:rsidRPr="00502E10" w:rsidRDefault="00502E10" w:rsidP="00502E10">
      <w:pPr>
        <w:widowControl/>
        <w:rPr>
          <w:snapToGrid/>
        </w:rPr>
      </w:pPr>
      <w:r w:rsidRPr="00502E10">
        <w:rPr>
          <w:snapToGrid/>
        </w:rPr>
        <w:t>…………………………………..</w:t>
      </w:r>
      <w:r w:rsidRPr="00502E10">
        <w:rPr>
          <w:snapToGrid/>
        </w:rPr>
        <w:tab/>
      </w:r>
      <w:r w:rsidRPr="00502E10">
        <w:rPr>
          <w:snapToGrid/>
        </w:rPr>
        <w:tab/>
        <w:t>………………………………………….</w:t>
      </w:r>
    </w:p>
    <w:p w14:paraId="5F6AB047" w14:textId="77777777" w:rsidR="00502E10" w:rsidRPr="00502E10" w:rsidRDefault="00502E10" w:rsidP="00502E10">
      <w:pPr>
        <w:widowControl/>
        <w:rPr>
          <w:snapToGrid/>
        </w:rPr>
      </w:pPr>
    </w:p>
    <w:p w14:paraId="1AF9773A" w14:textId="77777777" w:rsidR="00502E10" w:rsidRPr="00502E10" w:rsidRDefault="00502E10" w:rsidP="00502E10">
      <w:pPr>
        <w:widowControl/>
        <w:rPr>
          <w:snapToGrid/>
        </w:rPr>
      </w:pPr>
      <w:r w:rsidRPr="00502E10">
        <w:rPr>
          <w:snapToGrid/>
        </w:rPr>
        <w:t>Frank Jumelet,</w:t>
      </w:r>
      <w:r w:rsidRPr="00502E10">
        <w:rPr>
          <w:snapToGrid/>
        </w:rPr>
        <w:tab/>
      </w:r>
      <w:r w:rsidRPr="00502E10">
        <w:rPr>
          <w:snapToGrid/>
        </w:rPr>
        <w:tab/>
      </w:r>
      <w:r w:rsidRPr="00502E10">
        <w:rPr>
          <w:snapToGrid/>
        </w:rPr>
        <w:tab/>
      </w:r>
      <w:r w:rsidRPr="00502E10">
        <w:rPr>
          <w:snapToGrid/>
        </w:rPr>
        <w:tab/>
        <w:t>Hans ter Hoek,</w:t>
      </w:r>
    </w:p>
    <w:p w14:paraId="6F5FA0F8" w14:textId="77777777" w:rsidR="00502E10" w:rsidRPr="00502E10" w:rsidRDefault="00502E10" w:rsidP="00502E10">
      <w:pPr>
        <w:widowControl/>
        <w:rPr>
          <w:snapToGrid/>
        </w:rPr>
      </w:pPr>
      <w:r w:rsidRPr="00502E10">
        <w:rPr>
          <w:snapToGrid/>
        </w:rPr>
        <w:t>European Counsel</w:t>
      </w:r>
      <w:r w:rsidRPr="00502E10">
        <w:rPr>
          <w:snapToGrid/>
        </w:rPr>
        <w:tab/>
      </w:r>
      <w:r w:rsidRPr="00502E10">
        <w:rPr>
          <w:snapToGrid/>
        </w:rPr>
        <w:tab/>
      </w:r>
      <w:r w:rsidRPr="00502E10">
        <w:rPr>
          <w:snapToGrid/>
        </w:rPr>
        <w:tab/>
        <w:t>Voorzitter Ondernemingsraad</w:t>
      </w:r>
    </w:p>
    <w:p w14:paraId="42AF2D13" w14:textId="77777777" w:rsidR="00502E10" w:rsidRPr="0003176C" w:rsidRDefault="00502E10" w:rsidP="00502E10">
      <w:pPr>
        <w:widowControl/>
        <w:rPr>
          <w:snapToGrid/>
          <w:lang w:val="en-GB"/>
        </w:rPr>
      </w:pPr>
      <w:r w:rsidRPr="00502E10">
        <w:rPr>
          <w:snapToGrid/>
        </w:rPr>
        <w:t>Ashland Services B.V.</w:t>
      </w:r>
      <w:r w:rsidRPr="00502E10">
        <w:rPr>
          <w:snapToGrid/>
        </w:rPr>
        <w:tab/>
      </w:r>
      <w:r w:rsidRPr="00502E10">
        <w:rPr>
          <w:snapToGrid/>
        </w:rPr>
        <w:tab/>
      </w:r>
      <w:r w:rsidRPr="00502E10">
        <w:rPr>
          <w:snapToGrid/>
        </w:rPr>
        <w:tab/>
      </w:r>
      <w:r w:rsidRPr="0003176C">
        <w:rPr>
          <w:snapToGrid/>
          <w:lang w:val="en-GB"/>
        </w:rPr>
        <w:t>Ashland Services B.V.</w:t>
      </w:r>
    </w:p>
    <w:p w14:paraId="556109CB" w14:textId="77777777" w:rsidR="00502E10" w:rsidRPr="00502E10" w:rsidRDefault="00B97216" w:rsidP="00502E10">
      <w:pPr>
        <w:widowControl/>
        <w:rPr>
          <w:snapToGrid/>
        </w:rPr>
      </w:pPr>
      <w:r w:rsidRPr="0003176C">
        <w:rPr>
          <w:snapToGrid/>
          <w:lang w:val="en-GB"/>
        </w:rPr>
        <w:t>Ashland Nederland B.V.</w:t>
      </w:r>
      <w:r w:rsidRPr="0003176C">
        <w:rPr>
          <w:snapToGrid/>
          <w:lang w:val="en-GB"/>
        </w:rPr>
        <w:tab/>
      </w:r>
      <w:r w:rsidRPr="0003176C">
        <w:rPr>
          <w:snapToGrid/>
          <w:lang w:val="en-GB"/>
        </w:rPr>
        <w:tab/>
      </w:r>
      <w:r w:rsidRPr="0003176C">
        <w:rPr>
          <w:snapToGrid/>
          <w:lang w:val="en-GB"/>
        </w:rPr>
        <w:tab/>
      </w:r>
      <w:r w:rsidR="00502E10" w:rsidRPr="00502E10">
        <w:rPr>
          <w:snapToGrid/>
        </w:rPr>
        <w:t>Ashland Nederland B.V</w:t>
      </w:r>
    </w:p>
    <w:p w14:paraId="06C18D10" w14:textId="77777777" w:rsidR="00502E10" w:rsidRPr="00502E10" w:rsidRDefault="00502E10" w:rsidP="00502E10">
      <w:pPr>
        <w:widowControl/>
        <w:rPr>
          <w:snapToGrid/>
        </w:rPr>
      </w:pPr>
      <w:r w:rsidRPr="00502E10">
        <w:rPr>
          <w:snapToGrid/>
        </w:rPr>
        <w:t>Ashland Industries Nederland B.V.</w:t>
      </w:r>
      <w:r w:rsidRPr="00502E10">
        <w:rPr>
          <w:snapToGrid/>
        </w:rPr>
        <w:tab/>
      </w:r>
    </w:p>
    <w:p w14:paraId="4A4D49E5" w14:textId="77777777" w:rsidR="00502E10" w:rsidRPr="00502E10" w:rsidRDefault="00502E10" w:rsidP="00502E10">
      <w:pPr>
        <w:widowControl/>
        <w:rPr>
          <w:snapToGrid/>
        </w:rPr>
      </w:pPr>
    </w:p>
    <w:p w14:paraId="1218C10B" w14:textId="77777777" w:rsidR="00502E10" w:rsidRPr="00502E10" w:rsidRDefault="00502E10" w:rsidP="00502E10">
      <w:pPr>
        <w:widowControl/>
        <w:rPr>
          <w:snapToGrid/>
        </w:rPr>
      </w:pPr>
    </w:p>
    <w:p w14:paraId="5AB27738" w14:textId="77777777" w:rsidR="00502E10" w:rsidRPr="00502E10" w:rsidRDefault="00502E10" w:rsidP="00502E10">
      <w:pPr>
        <w:widowControl/>
        <w:rPr>
          <w:snapToGrid/>
        </w:rPr>
      </w:pPr>
    </w:p>
    <w:p w14:paraId="0B949057" w14:textId="77777777" w:rsidR="00502E10" w:rsidRPr="00502E10" w:rsidRDefault="00502E10" w:rsidP="00502E10">
      <w:pPr>
        <w:widowControl/>
        <w:rPr>
          <w:snapToGrid/>
        </w:rPr>
      </w:pPr>
      <w:r w:rsidRPr="00502E10">
        <w:rPr>
          <w:snapToGrid/>
        </w:rPr>
        <w:t>………………………………….</w:t>
      </w:r>
      <w:r w:rsidRPr="00502E10">
        <w:rPr>
          <w:snapToGrid/>
        </w:rPr>
        <w:tab/>
      </w:r>
      <w:r w:rsidRPr="00502E10">
        <w:rPr>
          <w:snapToGrid/>
        </w:rPr>
        <w:tab/>
        <w:t>…………………………………………..</w:t>
      </w:r>
    </w:p>
    <w:p w14:paraId="5D7209C8" w14:textId="77777777" w:rsidR="00502E10" w:rsidRPr="00502E10" w:rsidRDefault="00502E10" w:rsidP="00502E10">
      <w:pPr>
        <w:widowControl/>
        <w:rPr>
          <w:snapToGrid/>
        </w:rPr>
      </w:pPr>
    </w:p>
    <w:p w14:paraId="7AEE35FD" w14:textId="77777777" w:rsidR="00502E10" w:rsidRPr="00502E10" w:rsidRDefault="00502E10" w:rsidP="00502E10">
      <w:pPr>
        <w:widowControl/>
        <w:rPr>
          <w:snapToGrid/>
        </w:rPr>
      </w:pPr>
      <w:r w:rsidRPr="00502E10">
        <w:rPr>
          <w:snapToGrid/>
        </w:rPr>
        <w:t>Pieter Bakker,</w:t>
      </w:r>
      <w:r w:rsidRPr="00502E10">
        <w:rPr>
          <w:snapToGrid/>
        </w:rPr>
        <w:tab/>
      </w:r>
      <w:r w:rsidRPr="00502E10">
        <w:rPr>
          <w:snapToGrid/>
        </w:rPr>
        <w:tab/>
      </w:r>
      <w:r w:rsidRPr="00502E10">
        <w:rPr>
          <w:snapToGrid/>
        </w:rPr>
        <w:tab/>
      </w:r>
      <w:r w:rsidRPr="00502E10">
        <w:rPr>
          <w:snapToGrid/>
        </w:rPr>
        <w:tab/>
        <w:t>Nico de Kievit</w:t>
      </w:r>
    </w:p>
    <w:p w14:paraId="1F9A202D" w14:textId="77777777" w:rsidR="00502E10" w:rsidRPr="00502E10" w:rsidRDefault="00502E10" w:rsidP="00502E10">
      <w:pPr>
        <w:widowControl/>
        <w:rPr>
          <w:snapToGrid/>
        </w:rPr>
      </w:pPr>
      <w:r w:rsidRPr="00502E10">
        <w:rPr>
          <w:snapToGrid/>
        </w:rPr>
        <w:t>Site Manager</w:t>
      </w:r>
      <w:r w:rsidRPr="00502E10">
        <w:rPr>
          <w:snapToGrid/>
        </w:rPr>
        <w:tab/>
      </w:r>
      <w:r w:rsidRPr="00502E10">
        <w:rPr>
          <w:snapToGrid/>
        </w:rPr>
        <w:tab/>
      </w:r>
      <w:r w:rsidRPr="00502E10">
        <w:rPr>
          <w:snapToGrid/>
        </w:rPr>
        <w:tab/>
      </w:r>
      <w:r w:rsidRPr="00502E10">
        <w:rPr>
          <w:snapToGrid/>
        </w:rPr>
        <w:tab/>
        <w:t>Voorzitter Ondernemingsraad</w:t>
      </w:r>
    </w:p>
    <w:p w14:paraId="76D11C29" w14:textId="77777777" w:rsidR="00502E10" w:rsidRPr="00502E10" w:rsidRDefault="00502E10" w:rsidP="00502E10">
      <w:pPr>
        <w:widowControl/>
        <w:rPr>
          <w:snapToGrid/>
        </w:rPr>
      </w:pPr>
      <w:r w:rsidRPr="00502E10">
        <w:rPr>
          <w:snapToGrid/>
        </w:rPr>
        <w:t>Ashland Industries Nederland B.V.</w:t>
      </w:r>
      <w:r w:rsidRPr="00502E10">
        <w:rPr>
          <w:snapToGrid/>
        </w:rPr>
        <w:tab/>
        <w:t>Ashland Industries Nederland B.V.</w:t>
      </w:r>
    </w:p>
    <w:p w14:paraId="4F324B7A" w14:textId="77777777" w:rsidR="00502E10" w:rsidRPr="00502E10" w:rsidRDefault="00502E10" w:rsidP="00502E10">
      <w:pPr>
        <w:widowControl/>
        <w:rPr>
          <w:snapToGrid/>
        </w:rPr>
      </w:pPr>
      <w:r w:rsidRPr="00502E10">
        <w:rPr>
          <w:snapToGrid/>
        </w:rPr>
        <w:t xml:space="preserve"> </w:t>
      </w:r>
      <w:r w:rsidRPr="00502E10">
        <w:rPr>
          <w:snapToGrid/>
        </w:rPr>
        <w:tab/>
      </w:r>
      <w:r w:rsidRPr="00502E10">
        <w:rPr>
          <w:snapToGrid/>
        </w:rPr>
        <w:tab/>
      </w:r>
      <w:r w:rsidRPr="00502E10">
        <w:rPr>
          <w:snapToGrid/>
        </w:rPr>
        <w:tab/>
      </w:r>
      <w:r w:rsidRPr="00502E10">
        <w:rPr>
          <w:snapToGrid/>
        </w:rPr>
        <w:tab/>
      </w:r>
      <w:r w:rsidRPr="00502E10">
        <w:rPr>
          <w:snapToGrid/>
        </w:rPr>
        <w:tab/>
      </w:r>
    </w:p>
    <w:p w14:paraId="57866774" w14:textId="77777777" w:rsidR="00502E10" w:rsidRPr="00502E10" w:rsidRDefault="00502E10" w:rsidP="00502E10">
      <w:pPr>
        <w:widowControl/>
        <w:rPr>
          <w:snapToGrid/>
        </w:rPr>
      </w:pPr>
    </w:p>
    <w:p w14:paraId="5A3BA8B4" w14:textId="77777777" w:rsidR="00502E10" w:rsidRPr="00502E10" w:rsidRDefault="00502E10" w:rsidP="00502E10">
      <w:pPr>
        <w:widowControl/>
        <w:ind w:firstLine="720"/>
        <w:rPr>
          <w:snapToGrid/>
        </w:rPr>
      </w:pPr>
      <w:r w:rsidRPr="00502E10">
        <w:rPr>
          <w:snapToGrid/>
        </w:rPr>
        <w:tab/>
      </w:r>
      <w:r w:rsidRPr="00502E10">
        <w:rPr>
          <w:snapToGrid/>
        </w:rPr>
        <w:tab/>
      </w:r>
      <w:r w:rsidRPr="00502E10">
        <w:rPr>
          <w:snapToGrid/>
        </w:rPr>
        <w:tab/>
      </w:r>
      <w:r w:rsidRPr="00502E10">
        <w:rPr>
          <w:snapToGrid/>
        </w:rPr>
        <w:tab/>
      </w:r>
    </w:p>
    <w:p w14:paraId="3DC3D9E2" w14:textId="77777777" w:rsidR="00502E10" w:rsidRPr="00502E10" w:rsidRDefault="00502E10" w:rsidP="00502E10">
      <w:pPr>
        <w:widowControl/>
        <w:ind w:left="2880" w:firstLine="720"/>
        <w:rPr>
          <w:snapToGrid/>
        </w:rPr>
      </w:pPr>
      <w:r w:rsidRPr="00502E10">
        <w:rPr>
          <w:snapToGrid/>
        </w:rPr>
        <w:t>……………………………………………</w:t>
      </w:r>
      <w:r w:rsidRPr="00502E10">
        <w:rPr>
          <w:snapToGrid/>
        </w:rPr>
        <w:tab/>
      </w:r>
      <w:r w:rsidRPr="00502E10">
        <w:rPr>
          <w:snapToGrid/>
        </w:rPr>
        <w:tab/>
      </w:r>
      <w:r w:rsidRPr="00502E10">
        <w:rPr>
          <w:snapToGrid/>
        </w:rPr>
        <w:tab/>
      </w:r>
      <w:r w:rsidRPr="00502E10">
        <w:rPr>
          <w:snapToGrid/>
        </w:rPr>
        <w:tab/>
      </w:r>
    </w:p>
    <w:p w14:paraId="1D8A7A70" w14:textId="77777777" w:rsidR="00502E10" w:rsidRPr="00502E10" w:rsidRDefault="00502E10" w:rsidP="00502E10">
      <w:pPr>
        <w:widowControl/>
        <w:ind w:left="2880" w:firstLine="720"/>
        <w:rPr>
          <w:snapToGrid/>
        </w:rPr>
      </w:pPr>
      <w:r w:rsidRPr="00502E10">
        <w:rPr>
          <w:snapToGrid/>
        </w:rPr>
        <w:t>Frans Szablewski</w:t>
      </w:r>
    </w:p>
    <w:p w14:paraId="6487CB2A" w14:textId="77777777" w:rsidR="00502E10" w:rsidRPr="00502E10" w:rsidRDefault="00502E10" w:rsidP="00502E10">
      <w:pPr>
        <w:widowControl/>
        <w:ind w:left="2880" w:firstLine="720"/>
        <w:rPr>
          <w:snapToGrid/>
        </w:rPr>
      </w:pPr>
      <w:r w:rsidRPr="00502E10">
        <w:rPr>
          <w:snapToGrid/>
        </w:rPr>
        <w:t>Bestuurder FNV Bondgenoten Industrie</w:t>
      </w:r>
    </w:p>
    <w:p w14:paraId="4889F81A" w14:textId="77777777" w:rsidR="00502E10" w:rsidRPr="00502E10" w:rsidRDefault="00502E10" w:rsidP="00502E10">
      <w:pPr>
        <w:widowControl/>
        <w:rPr>
          <w:snapToGrid/>
        </w:rPr>
      </w:pPr>
    </w:p>
    <w:p w14:paraId="6FFFE239" w14:textId="77777777" w:rsidR="00502E10" w:rsidRPr="00502E10" w:rsidRDefault="00502E10" w:rsidP="00502E10">
      <w:pPr>
        <w:widowControl/>
        <w:rPr>
          <w:snapToGrid/>
        </w:rPr>
      </w:pPr>
    </w:p>
    <w:p w14:paraId="46968A4F" w14:textId="77777777" w:rsidR="00502E10" w:rsidRPr="00502E10" w:rsidRDefault="00502E10" w:rsidP="00502E10">
      <w:pPr>
        <w:widowControl/>
        <w:rPr>
          <w:snapToGrid/>
        </w:rPr>
      </w:pPr>
    </w:p>
    <w:p w14:paraId="1844DE3B" w14:textId="77777777" w:rsidR="00502E10" w:rsidRPr="00502E10" w:rsidRDefault="00502E10" w:rsidP="00502E10">
      <w:pPr>
        <w:widowControl/>
        <w:rPr>
          <w:snapToGrid/>
        </w:rPr>
      </w:pPr>
      <w:r w:rsidRPr="00502E10">
        <w:rPr>
          <w:snapToGrid/>
        </w:rPr>
        <w:tab/>
      </w:r>
      <w:r w:rsidRPr="00502E10">
        <w:rPr>
          <w:snapToGrid/>
        </w:rPr>
        <w:tab/>
      </w:r>
      <w:r w:rsidRPr="00502E10">
        <w:rPr>
          <w:snapToGrid/>
        </w:rPr>
        <w:tab/>
      </w:r>
      <w:r w:rsidRPr="00502E10">
        <w:rPr>
          <w:snapToGrid/>
        </w:rPr>
        <w:tab/>
      </w:r>
      <w:r w:rsidRPr="00502E10">
        <w:rPr>
          <w:snapToGrid/>
        </w:rPr>
        <w:tab/>
        <w:t>……………………………………………</w:t>
      </w:r>
    </w:p>
    <w:p w14:paraId="250E35A2" w14:textId="77777777" w:rsidR="00502E10" w:rsidRPr="00502E10" w:rsidRDefault="00502E10" w:rsidP="00502E10">
      <w:pPr>
        <w:widowControl/>
        <w:rPr>
          <w:snapToGrid/>
        </w:rPr>
      </w:pPr>
    </w:p>
    <w:p w14:paraId="2D2C442C" w14:textId="77777777" w:rsidR="00502E10" w:rsidRPr="00502E10" w:rsidRDefault="00502E10" w:rsidP="00502E10">
      <w:pPr>
        <w:widowControl/>
        <w:ind w:left="2880" w:firstLine="720"/>
        <w:rPr>
          <w:snapToGrid/>
          <w:lang w:val="de-DE"/>
        </w:rPr>
      </w:pPr>
      <w:r w:rsidRPr="00502E10">
        <w:rPr>
          <w:snapToGrid/>
          <w:lang w:val="de-DE"/>
        </w:rPr>
        <w:t>Loes Bezemer-Videler,</w:t>
      </w:r>
    </w:p>
    <w:p w14:paraId="164007EE" w14:textId="77777777" w:rsidR="00502E10" w:rsidRPr="00502E10" w:rsidRDefault="00502E10" w:rsidP="00502E10">
      <w:pPr>
        <w:widowControl/>
        <w:ind w:left="2880" w:firstLine="720"/>
        <w:rPr>
          <w:snapToGrid/>
          <w:lang w:val="de-DE"/>
        </w:rPr>
      </w:pPr>
      <w:r w:rsidRPr="00502E10">
        <w:rPr>
          <w:snapToGrid/>
        </w:rPr>
        <w:t>Bestuurder CNV Vakmensen</w:t>
      </w:r>
    </w:p>
    <w:p w14:paraId="317CF4ED" w14:textId="77777777" w:rsidR="00E0462D" w:rsidRDefault="00E0462D">
      <w:pPr>
        <w:widowControl/>
        <w:rPr>
          <w:lang w:val="de-DE"/>
        </w:rPr>
      </w:pPr>
      <w:r>
        <w:rPr>
          <w:lang w:val="de-DE"/>
        </w:rPr>
        <w:br/>
      </w:r>
    </w:p>
    <w:p w14:paraId="21CCFC2B" w14:textId="77777777" w:rsidR="00F97226" w:rsidRDefault="00F97226">
      <w:pPr>
        <w:widowControl/>
        <w:rPr>
          <w:b/>
          <w:sz w:val="24"/>
        </w:rPr>
      </w:pPr>
      <w:r>
        <w:rPr>
          <w:b/>
          <w:sz w:val="24"/>
        </w:rPr>
        <w:br w:type="page"/>
      </w:r>
    </w:p>
    <w:p w14:paraId="4FF2CFD1" w14:textId="77777777" w:rsidR="007250C0" w:rsidRPr="009050AB" w:rsidRDefault="00A22699" w:rsidP="008861F5">
      <w:pPr>
        <w:pStyle w:val="Kop1"/>
        <w:rPr>
          <w:rFonts w:cs="Arial"/>
          <w:snapToGrid/>
          <w:u w:val="single"/>
        </w:rPr>
      </w:pPr>
      <w:bookmarkStart w:id="82" w:name="_Toc466550277"/>
      <w:r w:rsidRPr="00966244">
        <w:lastRenderedPageBreak/>
        <w:t>B.</w:t>
      </w:r>
      <w:r w:rsidR="00B97216" w:rsidRPr="009050AB">
        <w:rPr>
          <w:snapToGrid/>
          <w:u w:val="single"/>
        </w:rPr>
        <w:t xml:space="preserve"> </w:t>
      </w:r>
      <w:r w:rsidR="00B97216" w:rsidRPr="00F97226">
        <w:rPr>
          <w:snapToGrid/>
        </w:rPr>
        <w:t xml:space="preserve">Nadere invulling Protocol pensioenen per 1 januari 2014. </w:t>
      </w:r>
      <w:r w:rsidR="00B97216" w:rsidRPr="00F97226">
        <w:rPr>
          <w:rFonts w:cs="Arial"/>
          <w:snapToGrid/>
        </w:rPr>
        <w:t>Voor de werknemers van Ashland in Nederland</w:t>
      </w:r>
      <w:bookmarkEnd w:id="82"/>
    </w:p>
    <w:p w14:paraId="311B68BB" w14:textId="77777777" w:rsidR="00966244" w:rsidRPr="00966244" w:rsidRDefault="00966244" w:rsidP="00966244">
      <w:pPr>
        <w:widowControl/>
        <w:rPr>
          <w:rFonts w:cs="Arial"/>
          <w:snapToGrid/>
        </w:rPr>
      </w:pPr>
    </w:p>
    <w:p w14:paraId="038DA5AE" w14:textId="77777777" w:rsidR="00966244" w:rsidRPr="00966244" w:rsidRDefault="00966244" w:rsidP="00966244">
      <w:pPr>
        <w:widowControl/>
        <w:rPr>
          <w:rFonts w:cs="Arial"/>
          <w:snapToGrid/>
        </w:rPr>
      </w:pPr>
      <w:r w:rsidRPr="00966244">
        <w:rPr>
          <w:rFonts w:cs="Arial"/>
          <w:snapToGrid/>
        </w:rPr>
        <w:t xml:space="preserve">Op 6 juni 2013 hebben vertegenwoordigers van de ondernemingsraden uit Barendrecht, Dordrecht en Zwijndrecht, FNV Bondgenoten, CNV Vakmensen en de werkgever het protocol pensioenen per 1 januari 2014 ondertekend. In het Protocol pensioenen per 1 januari 2014 is het resultaat vastgelegd van het overleg en de onderhandelingen inzake de pensioenen van alle werknemers van Ashland in Nederland. </w:t>
      </w:r>
    </w:p>
    <w:p w14:paraId="6C19AC38" w14:textId="017C0022" w:rsidR="00966244" w:rsidRPr="00966244" w:rsidRDefault="00966244" w:rsidP="00966244">
      <w:pPr>
        <w:widowControl/>
        <w:rPr>
          <w:rFonts w:cs="Arial"/>
          <w:snapToGrid/>
        </w:rPr>
      </w:pPr>
      <w:r w:rsidRPr="00966244">
        <w:rPr>
          <w:rFonts w:cs="Arial"/>
          <w:snapToGrid/>
        </w:rPr>
        <w:t xml:space="preserve">Na de ondertekening van het protocol heeft de werkgever een offerteverzoek uitgezet bij de verzekeraars. Naar aanleiding van de uitkomsten van de offertes kan de werkgever een nadere invulling geven aan het protocol ten aanzien van de keuze van de verzekeraar en de </w:t>
      </w:r>
      <w:r w:rsidR="00CF66FE">
        <w:rPr>
          <w:rFonts w:cs="Arial"/>
          <w:snapToGrid/>
        </w:rPr>
        <w:t>contract</w:t>
      </w:r>
      <w:r w:rsidR="00CF66FE" w:rsidRPr="00966244">
        <w:rPr>
          <w:rFonts w:cs="Arial"/>
          <w:snapToGrid/>
        </w:rPr>
        <w:t>vorm</w:t>
      </w:r>
      <w:r w:rsidRPr="00966244">
        <w:rPr>
          <w:rFonts w:cs="Arial"/>
          <w:snapToGrid/>
        </w:rPr>
        <w:t>.</w:t>
      </w:r>
    </w:p>
    <w:p w14:paraId="2FF0E066" w14:textId="77777777" w:rsidR="00966244" w:rsidRPr="00966244" w:rsidRDefault="00966244" w:rsidP="00966244">
      <w:pPr>
        <w:widowControl/>
        <w:rPr>
          <w:rFonts w:cs="Arial"/>
          <w:snapToGrid/>
        </w:rPr>
      </w:pPr>
    </w:p>
    <w:p w14:paraId="46DD6CDD" w14:textId="77777777" w:rsidR="00966244" w:rsidRPr="00966244" w:rsidRDefault="00966244" w:rsidP="00966244">
      <w:pPr>
        <w:widowControl/>
        <w:rPr>
          <w:rFonts w:cs="Arial"/>
          <w:snapToGrid/>
        </w:rPr>
      </w:pPr>
      <w:r w:rsidRPr="00966244">
        <w:rPr>
          <w:rFonts w:cs="Arial"/>
          <w:snapToGrid/>
        </w:rPr>
        <w:t>De nadere invulling is in onderstaand overzicht opgenomen.</w:t>
      </w:r>
    </w:p>
    <w:p w14:paraId="37A642E3" w14:textId="77777777" w:rsidR="00966244" w:rsidRPr="00966244" w:rsidRDefault="00966244" w:rsidP="00966244">
      <w:pPr>
        <w:widowControl/>
        <w:rPr>
          <w:rFonts w:cs="Arial"/>
          <w:snapToGrid/>
        </w:rPr>
      </w:pPr>
    </w:p>
    <w:tbl>
      <w:tblPr>
        <w:tblW w:w="9923" w:type="dxa"/>
        <w:tblLayout w:type="fixed"/>
        <w:tblLook w:val="0000" w:firstRow="0" w:lastRow="0" w:firstColumn="0" w:lastColumn="0" w:noHBand="0" w:noVBand="0"/>
      </w:tblPr>
      <w:tblGrid>
        <w:gridCol w:w="2410"/>
        <w:gridCol w:w="3974"/>
        <w:gridCol w:w="3539"/>
      </w:tblGrid>
      <w:tr w:rsidR="00966244" w:rsidRPr="00966244" w14:paraId="1BC386E7" w14:textId="77777777" w:rsidTr="00F97226">
        <w:tc>
          <w:tcPr>
            <w:tcW w:w="2410" w:type="dxa"/>
            <w:tcBorders>
              <w:top w:val="single" w:sz="18" w:space="0" w:color="auto"/>
              <w:bottom w:val="single" w:sz="4" w:space="0" w:color="auto"/>
            </w:tcBorders>
            <w:vAlign w:val="bottom"/>
          </w:tcPr>
          <w:p w14:paraId="0060C7D3"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Onderdeel</w:t>
            </w:r>
          </w:p>
        </w:tc>
        <w:tc>
          <w:tcPr>
            <w:tcW w:w="3974" w:type="dxa"/>
            <w:tcBorders>
              <w:top w:val="single" w:sz="18" w:space="0" w:color="auto"/>
              <w:bottom w:val="single" w:sz="4" w:space="0" w:color="auto"/>
            </w:tcBorders>
            <w:vAlign w:val="bottom"/>
          </w:tcPr>
          <w:p w14:paraId="1BDE9676"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Afspraak</w:t>
            </w:r>
          </w:p>
        </w:tc>
        <w:tc>
          <w:tcPr>
            <w:tcW w:w="3539" w:type="dxa"/>
            <w:tcBorders>
              <w:top w:val="single" w:sz="18" w:space="0" w:color="auto"/>
              <w:bottom w:val="single" w:sz="4" w:space="0" w:color="auto"/>
            </w:tcBorders>
            <w:vAlign w:val="bottom"/>
          </w:tcPr>
          <w:p w14:paraId="453EF82C"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Toelichting</w:t>
            </w:r>
          </w:p>
        </w:tc>
      </w:tr>
      <w:tr w:rsidR="00966244" w:rsidRPr="00966244" w14:paraId="60CAE991" w14:textId="77777777" w:rsidTr="00F97226">
        <w:tc>
          <w:tcPr>
            <w:tcW w:w="2410" w:type="dxa"/>
            <w:tcBorders>
              <w:top w:val="single" w:sz="4" w:space="0" w:color="auto"/>
            </w:tcBorders>
          </w:tcPr>
          <w:p w14:paraId="371B1A5E" w14:textId="77777777" w:rsidR="00966244" w:rsidRPr="00F97226" w:rsidRDefault="00966244" w:rsidP="00966244">
            <w:pPr>
              <w:widowControl/>
              <w:spacing w:line="240" w:lineRule="atLeast"/>
              <w:rPr>
                <w:rFonts w:cs="Arial"/>
                <w:snapToGrid/>
                <w:sz w:val="18"/>
                <w:szCs w:val="18"/>
              </w:rPr>
            </w:pPr>
          </w:p>
        </w:tc>
        <w:tc>
          <w:tcPr>
            <w:tcW w:w="3974" w:type="dxa"/>
            <w:tcBorders>
              <w:top w:val="single" w:sz="4" w:space="0" w:color="auto"/>
            </w:tcBorders>
          </w:tcPr>
          <w:p w14:paraId="25CF68CF" w14:textId="77777777" w:rsidR="00966244" w:rsidRPr="00F97226" w:rsidRDefault="00966244" w:rsidP="00966244">
            <w:pPr>
              <w:widowControl/>
              <w:spacing w:line="240" w:lineRule="atLeast"/>
              <w:rPr>
                <w:rFonts w:cs="Arial"/>
                <w:snapToGrid/>
                <w:sz w:val="18"/>
                <w:szCs w:val="18"/>
              </w:rPr>
            </w:pPr>
          </w:p>
        </w:tc>
        <w:tc>
          <w:tcPr>
            <w:tcW w:w="3539" w:type="dxa"/>
            <w:tcBorders>
              <w:top w:val="single" w:sz="4" w:space="0" w:color="auto"/>
            </w:tcBorders>
          </w:tcPr>
          <w:p w14:paraId="20F48CD1" w14:textId="77777777" w:rsidR="00966244" w:rsidRPr="00F97226" w:rsidRDefault="00966244" w:rsidP="00966244">
            <w:pPr>
              <w:widowControl/>
              <w:spacing w:line="240" w:lineRule="atLeast"/>
              <w:rPr>
                <w:rFonts w:cs="Arial"/>
                <w:snapToGrid/>
                <w:sz w:val="18"/>
                <w:szCs w:val="18"/>
              </w:rPr>
            </w:pPr>
          </w:p>
        </w:tc>
      </w:tr>
      <w:tr w:rsidR="00966244" w:rsidRPr="00592821" w14:paraId="21827803" w14:textId="77777777" w:rsidTr="00F97226">
        <w:tc>
          <w:tcPr>
            <w:tcW w:w="2410" w:type="dxa"/>
          </w:tcPr>
          <w:p w14:paraId="636F4FFE"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Uitvoerder</w:t>
            </w:r>
          </w:p>
        </w:tc>
        <w:tc>
          <w:tcPr>
            <w:tcW w:w="3974" w:type="dxa"/>
          </w:tcPr>
          <w:p w14:paraId="405CA7D4"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Aegon</w:t>
            </w:r>
          </w:p>
        </w:tc>
        <w:tc>
          <w:tcPr>
            <w:tcW w:w="3539" w:type="dxa"/>
          </w:tcPr>
          <w:p w14:paraId="3D9F40B7"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In het protocol is afgesproken dat de uitvoering van de toekomstige opbouw plaats vindt bij een verzekeraar. </w:t>
            </w:r>
          </w:p>
        </w:tc>
      </w:tr>
      <w:tr w:rsidR="00966244" w:rsidRPr="00592821" w14:paraId="312E462B" w14:textId="77777777" w:rsidTr="00F97226">
        <w:tc>
          <w:tcPr>
            <w:tcW w:w="2410" w:type="dxa"/>
          </w:tcPr>
          <w:p w14:paraId="2542C22A" w14:textId="77777777" w:rsidR="00966244" w:rsidRPr="00F97226" w:rsidRDefault="00966244" w:rsidP="00966244">
            <w:pPr>
              <w:widowControl/>
              <w:spacing w:line="240" w:lineRule="atLeast"/>
              <w:rPr>
                <w:rFonts w:cs="Arial"/>
                <w:snapToGrid/>
                <w:sz w:val="18"/>
                <w:szCs w:val="18"/>
              </w:rPr>
            </w:pPr>
          </w:p>
        </w:tc>
        <w:tc>
          <w:tcPr>
            <w:tcW w:w="3974" w:type="dxa"/>
          </w:tcPr>
          <w:p w14:paraId="0D1F8C25" w14:textId="77777777" w:rsidR="00966244" w:rsidRPr="00F97226" w:rsidRDefault="00966244" w:rsidP="00966244">
            <w:pPr>
              <w:widowControl/>
              <w:spacing w:line="240" w:lineRule="atLeast"/>
              <w:rPr>
                <w:rFonts w:cs="Arial"/>
                <w:snapToGrid/>
                <w:sz w:val="18"/>
                <w:szCs w:val="18"/>
              </w:rPr>
            </w:pPr>
          </w:p>
        </w:tc>
        <w:tc>
          <w:tcPr>
            <w:tcW w:w="3539" w:type="dxa"/>
          </w:tcPr>
          <w:p w14:paraId="0E50147A" w14:textId="77777777" w:rsidR="00966244" w:rsidRPr="00F97226" w:rsidRDefault="00966244" w:rsidP="00966244">
            <w:pPr>
              <w:widowControl/>
              <w:spacing w:line="240" w:lineRule="atLeast"/>
              <w:rPr>
                <w:rFonts w:cs="Arial"/>
                <w:snapToGrid/>
                <w:sz w:val="18"/>
                <w:szCs w:val="18"/>
              </w:rPr>
            </w:pPr>
          </w:p>
        </w:tc>
      </w:tr>
      <w:tr w:rsidR="00966244" w:rsidRPr="00592821" w14:paraId="15A8FA9D" w14:textId="77777777" w:rsidTr="00F97226">
        <w:tc>
          <w:tcPr>
            <w:tcW w:w="2410" w:type="dxa"/>
          </w:tcPr>
          <w:p w14:paraId="57469BCA"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Contract</w:t>
            </w:r>
          </w:p>
        </w:tc>
        <w:tc>
          <w:tcPr>
            <w:tcW w:w="3974" w:type="dxa"/>
          </w:tcPr>
          <w:p w14:paraId="4AD368C0"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Prijs gebaseerd op de marktrente. Marktrente leidt tot korting of opslag </w:t>
            </w:r>
          </w:p>
        </w:tc>
        <w:tc>
          <w:tcPr>
            <w:tcW w:w="3539" w:type="dxa"/>
          </w:tcPr>
          <w:p w14:paraId="2B667BD2"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De premie is voor rekening van de werkgever. </w:t>
            </w:r>
          </w:p>
        </w:tc>
      </w:tr>
      <w:tr w:rsidR="00966244" w:rsidRPr="00592821" w14:paraId="5AB95089" w14:textId="77777777" w:rsidTr="00F97226">
        <w:tc>
          <w:tcPr>
            <w:tcW w:w="2410" w:type="dxa"/>
          </w:tcPr>
          <w:p w14:paraId="0EA30BEA" w14:textId="77777777" w:rsidR="00966244" w:rsidRPr="00F97226" w:rsidRDefault="00966244" w:rsidP="00966244">
            <w:pPr>
              <w:widowControl/>
              <w:spacing w:line="240" w:lineRule="atLeast"/>
              <w:rPr>
                <w:rFonts w:cs="Arial"/>
                <w:snapToGrid/>
                <w:sz w:val="18"/>
                <w:szCs w:val="18"/>
              </w:rPr>
            </w:pPr>
          </w:p>
        </w:tc>
        <w:tc>
          <w:tcPr>
            <w:tcW w:w="3974" w:type="dxa"/>
          </w:tcPr>
          <w:p w14:paraId="200CD04C" w14:textId="77777777" w:rsidR="00966244" w:rsidRPr="00F97226" w:rsidRDefault="00966244" w:rsidP="00966244">
            <w:pPr>
              <w:widowControl/>
              <w:spacing w:line="240" w:lineRule="atLeast"/>
              <w:rPr>
                <w:rFonts w:cs="Arial"/>
                <w:snapToGrid/>
                <w:sz w:val="18"/>
                <w:szCs w:val="18"/>
              </w:rPr>
            </w:pPr>
          </w:p>
        </w:tc>
        <w:tc>
          <w:tcPr>
            <w:tcW w:w="3539" w:type="dxa"/>
          </w:tcPr>
          <w:p w14:paraId="269FC79B" w14:textId="77777777" w:rsidR="00966244" w:rsidRPr="00F97226" w:rsidRDefault="00966244" w:rsidP="00966244">
            <w:pPr>
              <w:widowControl/>
              <w:spacing w:line="240" w:lineRule="atLeast"/>
              <w:rPr>
                <w:rFonts w:cs="Arial"/>
                <w:snapToGrid/>
                <w:sz w:val="18"/>
                <w:szCs w:val="18"/>
              </w:rPr>
            </w:pPr>
          </w:p>
        </w:tc>
      </w:tr>
      <w:tr w:rsidR="00966244" w:rsidRPr="00592821" w14:paraId="422F39C4" w14:textId="77777777" w:rsidTr="00F97226">
        <w:tc>
          <w:tcPr>
            <w:tcW w:w="2410" w:type="dxa"/>
          </w:tcPr>
          <w:p w14:paraId="12537FB3"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lastRenderedPageBreak/>
              <w:t>Winstdeling</w:t>
            </w:r>
          </w:p>
        </w:tc>
        <w:tc>
          <w:tcPr>
            <w:tcW w:w="3974" w:type="dxa"/>
          </w:tcPr>
          <w:p w14:paraId="2856A708"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Niet van toepassing</w:t>
            </w:r>
          </w:p>
        </w:tc>
        <w:tc>
          <w:tcPr>
            <w:tcW w:w="3539" w:type="dxa"/>
          </w:tcPr>
          <w:p w14:paraId="1F52AFCE"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Het contract kent geen winstdeling op basis van opbrengst van beleggingen.</w:t>
            </w:r>
          </w:p>
        </w:tc>
      </w:tr>
      <w:tr w:rsidR="00966244" w:rsidRPr="00592821" w14:paraId="045AA0C0" w14:textId="77777777" w:rsidTr="00F97226">
        <w:tc>
          <w:tcPr>
            <w:tcW w:w="2410" w:type="dxa"/>
          </w:tcPr>
          <w:p w14:paraId="28C7FC6E" w14:textId="77777777" w:rsidR="00966244" w:rsidRPr="00F97226" w:rsidRDefault="00966244" w:rsidP="00966244">
            <w:pPr>
              <w:widowControl/>
              <w:spacing w:line="240" w:lineRule="atLeast"/>
              <w:rPr>
                <w:rFonts w:cs="Arial"/>
                <w:snapToGrid/>
                <w:sz w:val="18"/>
                <w:szCs w:val="18"/>
              </w:rPr>
            </w:pPr>
          </w:p>
        </w:tc>
        <w:tc>
          <w:tcPr>
            <w:tcW w:w="3974" w:type="dxa"/>
          </w:tcPr>
          <w:p w14:paraId="1B2BD4D7" w14:textId="77777777" w:rsidR="00966244" w:rsidRPr="00F97226" w:rsidRDefault="00966244" w:rsidP="00966244">
            <w:pPr>
              <w:widowControl/>
              <w:spacing w:line="240" w:lineRule="atLeast"/>
              <w:rPr>
                <w:rFonts w:cs="Arial"/>
                <w:snapToGrid/>
                <w:sz w:val="18"/>
                <w:szCs w:val="18"/>
              </w:rPr>
            </w:pPr>
          </w:p>
        </w:tc>
        <w:tc>
          <w:tcPr>
            <w:tcW w:w="3539" w:type="dxa"/>
          </w:tcPr>
          <w:p w14:paraId="7B90FD84" w14:textId="77777777" w:rsidR="00966244" w:rsidRPr="00F97226" w:rsidRDefault="00966244" w:rsidP="00966244">
            <w:pPr>
              <w:widowControl/>
              <w:spacing w:line="240" w:lineRule="atLeast"/>
              <w:rPr>
                <w:rFonts w:cs="Arial"/>
                <w:snapToGrid/>
                <w:sz w:val="18"/>
                <w:szCs w:val="18"/>
              </w:rPr>
            </w:pPr>
          </w:p>
        </w:tc>
      </w:tr>
      <w:tr w:rsidR="00966244" w:rsidRPr="00592821" w14:paraId="790DCA8A" w14:textId="77777777" w:rsidTr="00F97226">
        <w:tc>
          <w:tcPr>
            <w:tcW w:w="2410" w:type="dxa"/>
          </w:tcPr>
          <w:p w14:paraId="23D59987"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Indexatie inactieven</w:t>
            </w:r>
          </w:p>
        </w:tc>
        <w:tc>
          <w:tcPr>
            <w:tcW w:w="3974" w:type="dxa"/>
          </w:tcPr>
          <w:p w14:paraId="546F9739"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Nee</w:t>
            </w:r>
          </w:p>
        </w:tc>
        <w:tc>
          <w:tcPr>
            <w:tcW w:w="3539" w:type="dxa"/>
          </w:tcPr>
          <w:p w14:paraId="580954F9"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Corporate policy: geen indexatie voor inactieven tenzij wettelijk verplicht </w:t>
            </w:r>
          </w:p>
        </w:tc>
      </w:tr>
      <w:tr w:rsidR="00966244" w:rsidRPr="00592821" w14:paraId="3643C2BF" w14:textId="77777777" w:rsidTr="00F97226">
        <w:tc>
          <w:tcPr>
            <w:tcW w:w="2410" w:type="dxa"/>
          </w:tcPr>
          <w:p w14:paraId="21201A87" w14:textId="77777777" w:rsidR="00966244" w:rsidRPr="00F97226" w:rsidRDefault="00966244" w:rsidP="00966244">
            <w:pPr>
              <w:widowControl/>
              <w:spacing w:line="240" w:lineRule="atLeast"/>
              <w:rPr>
                <w:rFonts w:cs="Arial"/>
                <w:snapToGrid/>
                <w:sz w:val="18"/>
                <w:szCs w:val="18"/>
              </w:rPr>
            </w:pPr>
          </w:p>
        </w:tc>
        <w:tc>
          <w:tcPr>
            <w:tcW w:w="3974" w:type="dxa"/>
          </w:tcPr>
          <w:p w14:paraId="67A67366" w14:textId="77777777" w:rsidR="00966244" w:rsidRPr="00F97226" w:rsidRDefault="00966244" w:rsidP="00966244">
            <w:pPr>
              <w:widowControl/>
              <w:spacing w:line="240" w:lineRule="atLeast"/>
              <w:rPr>
                <w:rFonts w:cs="Arial"/>
                <w:snapToGrid/>
                <w:sz w:val="18"/>
                <w:szCs w:val="18"/>
              </w:rPr>
            </w:pPr>
          </w:p>
        </w:tc>
        <w:tc>
          <w:tcPr>
            <w:tcW w:w="3539" w:type="dxa"/>
          </w:tcPr>
          <w:p w14:paraId="77A5FF65" w14:textId="77777777" w:rsidR="00966244" w:rsidRPr="00F97226" w:rsidRDefault="00966244" w:rsidP="00966244">
            <w:pPr>
              <w:widowControl/>
              <w:spacing w:line="240" w:lineRule="atLeast"/>
              <w:rPr>
                <w:rFonts w:cs="Arial"/>
                <w:snapToGrid/>
                <w:sz w:val="18"/>
                <w:szCs w:val="18"/>
              </w:rPr>
            </w:pPr>
          </w:p>
        </w:tc>
      </w:tr>
      <w:tr w:rsidR="00966244" w:rsidRPr="00592821" w14:paraId="4650FC5C" w14:textId="77777777" w:rsidTr="00F97226">
        <w:tc>
          <w:tcPr>
            <w:tcW w:w="2410" w:type="dxa"/>
          </w:tcPr>
          <w:p w14:paraId="6092F95E" w14:textId="0D1DB7E6"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Extra budget voor indexatie van </w:t>
            </w:r>
            <w:r w:rsidR="009071B2">
              <w:rPr>
                <w:rFonts w:cs="Arial"/>
                <w:snapToGrid/>
                <w:sz w:val="18"/>
                <w:szCs w:val="18"/>
              </w:rPr>
              <w:t>werknemer</w:t>
            </w:r>
            <w:r w:rsidRPr="00F97226">
              <w:rPr>
                <w:rFonts w:cs="Arial"/>
                <w:snapToGrid/>
                <w:sz w:val="18"/>
                <w:szCs w:val="18"/>
              </w:rPr>
              <w:t xml:space="preserve">s </w:t>
            </w:r>
          </w:p>
        </w:tc>
        <w:tc>
          <w:tcPr>
            <w:tcW w:w="3974" w:type="dxa"/>
          </w:tcPr>
          <w:p w14:paraId="01757F24"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Ieder jaar: 1% van de som van de pensioensalarissen (naast de reeds overeengekomen 2%)</w:t>
            </w:r>
          </w:p>
        </w:tc>
        <w:tc>
          <w:tcPr>
            <w:tcW w:w="3539" w:type="dxa"/>
          </w:tcPr>
          <w:p w14:paraId="139B4273"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Voorwaardelijke indexatie wordt verkregen op de opgebouwde aanspraken. Budget bepaalt de hoogte van de indexatie. Op basis van cijfers 2012 is verwachte indexatie met betrekking tot dit extra budget afgerond ½%.</w:t>
            </w:r>
          </w:p>
        </w:tc>
      </w:tr>
      <w:tr w:rsidR="00966244" w:rsidRPr="00592821" w14:paraId="0277B702" w14:textId="77777777" w:rsidTr="00F97226">
        <w:tc>
          <w:tcPr>
            <w:tcW w:w="2410" w:type="dxa"/>
            <w:tcBorders>
              <w:bottom w:val="single" w:sz="4" w:space="0" w:color="auto"/>
            </w:tcBorders>
          </w:tcPr>
          <w:p w14:paraId="2BEE3ECF" w14:textId="77777777" w:rsidR="00966244" w:rsidRPr="00966244" w:rsidRDefault="00966244" w:rsidP="00966244">
            <w:pPr>
              <w:widowControl/>
              <w:spacing w:line="240" w:lineRule="atLeast"/>
              <w:rPr>
                <w:rFonts w:cs="Arial"/>
                <w:snapToGrid/>
              </w:rPr>
            </w:pPr>
          </w:p>
        </w:tc>
        <w:tc>
          <w:tcPr>
            <w:tcW w:w="3974" w:type="dxa"/>
            <w:tcBorders>
              <w:bottom w:val="single" w:sz="4" w:space="0" w:color="auto"/>
            </w:tcBorders>
          </w:tcPr>
          <w:p w14:paraId="6DEC6436" w14:textId="77777777" w:rsidR="00966244" w:rsidRPr="00966244" w:rsidRDefault="00966244" w:rsidP="00966244">
            <w:pPr>
              <w:widowControl/>
              <w:spacing w:line="240" w:lineRule="atLeast"/>
              <w:rPr>
                <w:rFonts w:cs="Arial"/>
                <w:snapToGrid/>
              </w:rPr>
            </w:pPr>
          </w:p>
        </w:tc>
        <w:tc>
          <w:tcPr>
            <w:tcW w:w="3539" w:type="dxa"/>
            <w:tcBorders>
              <w:bottom w:val="single" w:sz="4" w:space="0" w:color="auto"/>
            </w:tcBorders>
          </w:tcPr>
          <w:p w14:paraId="20CD63BB" w14:textId="77777777" w:rsidR="00966244" w:rsidRPr="00966244" w:rsidRDefault="00966244" w:rsidP="00966244">
            <w:pPr>
              <w:widowControl/>
              <w:spacing w:line="240" w:lineRule="atLeast"/>
              <w:rPr>
                <w:rFonts w:cs="Arial"/>
                <w:snapToGrid/>
              </w:rPr>
            </w:pPr>
          </w:p>
        </w:tc>
      </w:tr>
    </w:tbl>
    <w:p w14:paraId="45B47270" w14:textId="77777777" w:rsidR="00966244" w:rsidRPr="00966244" w:rsidRDefault="00966244" w:rsidP="00966244">
      <w:pPr>
        <w:widowControl/>
        <w:rPr>
          <w:rFonts w:cs="Arial"/>
          <w:snapToGrid/>
        </w:rPr>
      </w:pPr>
    </w:p>
    <w:p w14:paraId="3696FAB2" w14:textId="77777777" w:rsidR="00966244" w:rsidRPr="00966244" w:rsidRDefault="00966244" w:rsidP="00966244">
      <w:pPr>
        <w:widowControl/>
        <w:rPr>
          <w:rFonts w:cs="Arial"/>
          <w:b/>
          <w:snapToGrid/>
        </w:rPr>
      </w:pPr>
      <w:r w:rsidRPr="00966244">
        <w:rPr>
          <w:rFonts w:cs="Arial"/>
          <w:b/>
          <w:snapToGrid/>
        </w:rPr>
        <w:t>Werknemersbijdrage</w:t>
      </w:r>
    </w:p>
    <w:p w14:paraId="591C5E7F" w14:textId="77777777" w:rsidR="00966244" w:rsidRPr="00966244" w:rsidRDefault="00966244" w:rsidP="00966244">
      <w:pPr>
        <w:widowControl/>
        <w:rPr>
          <w:rFonts w:cs="Arial"/>
          <w:snapToGrid/>
        </w:rPr>
      </w:pPr>
      <w:r w:rsidRPr="00966244">
        <w:rPr>
          <w:rFonts w:cs="Arial"/>
          <w:snapToGrid/>
        </w:rPr>
        <w:t>Beheersbare pensioenkosten was een van de uitgangspunten van de nieuwe pensioenregeling, geen kostenbesparing. De offerte van de verzekeraar laat een verlaging van de te verwachten kosten zien. Uitgaande van de door de werkgever in 2013 te betalen bijdrage is de deelnemersbijdrage in de nieuwe regeling vanaf 1 januari 2014 verlaagd ten opzichte van de eerdere afspraak vastgelegd in het protocol Pensioenen. De verlaging is in onderstaand overzicht weergegeven.</w:t>
      </w:r>
    </w:p>
    <w:p w14:paraId="30621431" w14:textId="77777777" w:rsidR="00966244" w:rsidRPr="00966244" w:rsidRDefault="00966244" w:rsidP="00966244">
      <w:pPr>
        <w:widowControl/>
        <w:rPr>
          <w:rFonts w:cs="Arial"/>
          <w:snapToGrid/>
        </w:rPr>
      </w:pPr>
    </w:p>
    <w:tbl>
      <w:tblPr>
        <w:tblW w:w="9576" w:type="dxa"/>
        <w:tblLayout w:type="fixed"/>
        <w:tblLook w:val="0000" w:firstRow="0" w:lastRow="0" w:firstColumn="0" w:lastColumn="0" w:noHBand="0" w:noVBand="0"/>
      </w:tblPr>
      <w:tblGrid>
        <w:gridCol w:w="1985"/>
        <w:gridCol w:w="3118"/>
        <w:gridCol w:w="4473"/>
      </w:tblGrid>
      <w:tr w:rsidR="00966244" w:rsidRPr="00966244" w14:paraId="363B88F2" w14:textId="77777777" w:rsidTr="00773D3C">
        <w:tc>
          <w:tcPr>
            <w:tcW w:w="1985" w:type="dxa"/>
            <w:tcBorders>
              <w:top w:val="single" w:sz="18" w:space="0" w:color="auto"/>
              <w:bottom w:val="single" w:sz="4" w:space="0" w:color="auto"/>
            </w:tcBorders>
            <w:vAlign w:val="bottom"/>
          </w:tcPr>
          <w:p w14:paraId="3DAD5E6A"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Onderdeel</w:t>
            </w:r>
          </w:p>
        </w:tc>
        <w:tc>
          <w:tcPr>
            <w:tcW w:w="3118" w:type="dxa"/>
            <w:tcBorders>
              <w:top w:val="single" w:sz="18" w:space="0" w:color="auto"/>
              <w:bottom w:val="single" w:sz="4" w:space="0" w:color="auto"/>
            </w:tcBorders>
            <w:vAlign w:val="bottom"/>
          </w:tcPr>
          <w:p w14:paraId="3F0BCE57"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Afspraak</w:t>
            </w:r>
          </w:p>
        </w:tc>
        <w:tc>
          <w:tcPr>
            <w:tcW w:w="4473" w:type="dxa"/>
            <w:tcBorders>
              <w:top w:val="single" w:sz="18" w:space="0" w:color="auto"/>
              <w:bottom w:val="single" w:sz="4" w:space="0" w:color="auto"/>
            </w:tcBorders>
            <w:vAlign w:val="bottom"/>
          </w:tcPr>
          <w:p w14:paraId="42F7C489" w14:textId="77777777" w:rsidR="00966244" w:rsidRPr="00F97226" w:rsidRDefault="00966244" w:rsidP="00966244">
            <w:pPr>
              <w:widowControl/>
              <w:spacing w:before="80" w:after="110" w:line="240" w:lineRule="atLeast"/>
              <w:rPr>
                <w:rFonts w:cs="Arial"/>
                <w:b/>
                <w:snapToGrid/>
                <w:sz w:val="18"/>
                <w:szCs w:val="18"/>
              </w:rPr>
            </w:pPr>
            <w:r w:rsidRPr="00F97226">
              <w:rPr>
                <w:rFonts w:cs="Arial"/>
                <w:b/>
                <w:snapToGrid/>
                <w:sz w:val="18"/>
                <w:szCs w:val="18"/>
              </w:rPr>
              <w:t>Toelichting</w:t>
            </w:r>
          </w:p>
        </w:tc>
      </w:tr>
      <w:tr w:rsidR="00966244" w:rsidRPr="00966244" w14:paraId="217D09B3" w14:textId="77777777" w:rsidTr="00773D3C">
        <w:tc>
          <w:tcPr>
            <w:tcW w:w="1985" w:type="dxa"/>
            <w:tcBorders>
              <w:top w:val="single" w:sz="4" w:space="0" w:color="auto"/>
            </w:tcBorders>
          </w:tcPr>
          <w:p w14:paraId="25018934" w14:textId="77777777" w:rsidR="00966244" w:rsidRPr="00F97226" w:rsidRDefault="00966244" w:rsidP="00966244">
            <w:pPr>
              <w:widowControl/>
              <w:spacing w:line="240" w:lineRule="atLeast"/>
              <w:rPr>
                <w:rFonts w:cs="Arial"/>
                <w:snapToGrid/>
                <w:sz w:val="18"/>
                <w:szCs w:val="18"/>
              </w:rPr>
            </w:pPr>
          </w:p>
        </w:tc>
        <w:tc>
          <w:tcPr>
            <w:tcW w:w="3118" w:type="dxa"/>
            <w:tcBorders>
              <w:top w:val="single" w:sz="4" w:space="0" w:color="auto"/>
            </w:tcBorders>
          </w:tcPr>
          <w:p w14:paraId="46F948D6" w14:textId="77777777" w:rsidR="00966244" w:rsidRPr="00F97226" w:rsidRDefault="00966244" w:rsidP="00966244">
            <w:pPr>
              <w:widowControl/>
              <w:spacing w:line="240" w:lineRule="atLeast"/>
              <w:rPr>
                <w:rFonts w:cs="Arial"/>
                <w:snapToGrid/>
                <w:sz w:val="18"/>
                <w:szCs w:val="18"/>
              </w:rPr>
            </w:pPr>
          </w:p>
        </w:tc>
        <w:tc>
          <w:tcPr>
            <w:tcW w:w="4473" w:type="dxa"/>
            <w:tcBorders>
              <w:top w:val="single" w:sz="4" w:space="0" w:color="auto"/>
            </w:tcBorders>
          </w:tcPr>
          <w:p w14:paraId="646C1561" w14:textId="77777777" w:rsidR="00966244" w:rsidRPr="00F97226" w:rsidRDefault="00966244" w:rsidP="00966244">
            <w:pPr>
              <w:widowControl/>
              <w:spacing w:line="240" w:lineRule="atLeast"/>
              <w:rPr>
                <w:rFonts w:cs="Arial"/>
                <w:snapToGrid/>
                <w:sz w:val="18"/>
                <w:szCs w:val="18"/>
              </w:rPr>
            </w:pPr>
          </w:p>
        </w:tc>
      </w:tr>
      <w:tr w:rsidR="00966244" w:rsidRPr="00966244" w14:paraId="21A7C7B4" w14:textId="77777777" w:rsidTr="00773D3C">
        <w:tc>
          <w:tcPr>
            <w:tcW w:w="1985" w:type="dxa"/>
          </w:tcPr>
          <w:p w14:paraId="54E9DB3D"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lastRenderedPageBreak/>
              <w:t>Werknemersbijdrage</w:t>
            </w:r>
          </w:p>
        </w:tc>
        <w:tc>
          <w:tcPr>
            <w:tcW w:w="3118" w:type="dxa"/>
          </w:tcPr>
          <w:p w14:paraId="2A8C8A61"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De werknemersbijdrage is 5% (in plaats van 6%) van het pensioensalaris boven de premiegrens.</w:t>
            </w:r>
          </w:p>
        </w:tc>
        <w:tc>
          <w:tcPr>
            <w:tcW w:w="4473" w:type="dxa"/>
          </w:tcPr>
          <w:p w14:paraId="6CA56F32" w14:textId="77777777" w:rsidR="00966244" w:rsidRPr="00F97226" w:rsidRDefault="00966244" w:rsidP="00966244">
            <w:pPr>
              <w:widowControl/>
              <w:spacing w:line="240" w:lineRule="atLeast"/>
              <w:rPr>
                <w:rFonts w:cs="Arial"/>
                <w:snapToGrid/>
                <w:sz w:val="18"/>
                <w:szCs w:val="18"/>
              </w:rPr>
            </w:pPr>
            <w:r w:rsidRPr="00F97226">
              <w:rPr>
                <w:rFonts w:cs="Arial"/>
                <w:snapToGrid/>
                <w:sz w:val="18"/>
                <w:szCs w:val="18"/>
              </w:rPr>
              <w:t xml:space="preserve">5% van het pensioensalaris boven € 22.734. Premiegrens wordt bevroren tot franchise hoger is. Daarna wordt ook voor de werknemersbijdrage de franchise gehanteerd. </w:t>
            </w:r>
          </w:p>
        </w:tc>
      </w:tr>
      <w:tr w:rsidR="00966244" w:rsidRPr="00966244" w14:paraId="79DF283E" w14:textId="77777777" w:rsidTr="00773D3C">
        <w:tc>
          <w:tcPr>
            <w:tcW w:w="1985" w:type="dxa"/>
            <w:tcBorders>
              <w:bottom w:val="single" w:sz="4" w:space="0" w:color="auto"/>
            </w:tcBorders>
          </w:tcPr>
          <w:p w14:paraId="3CA505A7" w14:textId="77777777" w:rsidR="00966244" w:rsidRPr="00F97226" w:rsidRDefault="00966244" w:rsidP="00966244">
            <w:pPr>
              <w:widowControl/>
              <w:spacing w:line="240" w:lineRule="atLeast"/>
              <w:rPr>
                <w:rFonts w:cs="Arial"/>
                <w:snapToGrid/>
                <w:sz w:val="18"/>
                <w:szCs w:val="18"/>
              </w:rPr>
            </w:pPr>
          </w:p>
        </w:tc>
        <w:tc>
          <w:tcPr>
            <w:tcW w:w="3118" w:type="dxa"/>
            <w:tcBorders>
              <w:bottom w:val="single" w:sz="4" w:space="0" w:color="auto"/>
            </w:tcBorders>
          </w:tcPr>
          <w:p w14:paraId="21D6B987" w14:textId="77777777" w:rsidR="00966244" w:rsidRPr="00F97226" w:rsidRDefault="00966244" w:rsidP="00966244">
            <w:pPr>
              <w:widowControl/>
              <w:spacing w:line="240" w:lineRule="atLeast"/>
              <w:rPr>
                <w:rFonts w:cs="Arial"/>
                <w:snapToGrid/>
                <w:sz w:val="18"/>
                <w:szCs w:val="18"/>
              </w:rPr>
            </w:pPr>
          </w:p>
        </w:tc>
        <w:tc>
          <w:tcPr>
            <w:tcW w:w="4473" w:type="dxa"/>
            <w:tcBorders>
              <w:bottom w:val="single" w:sz="4" w:space="0" w:color="auto"/>
            </w:tcBorders>
          </w:tcPr>
          <w:p w14:paraId="45982C0F" w14:textId="77777777" w:rsidR="00966244" w:rsidRPr="00F97226" w:rsidRDefault="00966244" w:rsidP="00966244">
            <w:pPr>
              <w:widowControl/>
              <w:spacing w:line="240" w:lineRule="atLeast"/>
              <w:rPr>
                <w:rFonts w:cs="Arial"/>
                <w:snapToGrid/>
                <w:sz w:val="18"/>
                <w:szCs w:val="18"/>
              </w:rPr>
            </w:pPr>
          </w:p>
        </w:tc>
      </w:tr>
    </w:tbl>
    <w:p w14:paraId="0117C8D7" w14:textId="77777777" w:rsidR="00966244" w:rsidRPr="00966244" w:rsidRDefault="00966244" w:rsidP="00966244">
      <w:pPr>
        <w:widowControl/>
        <w:rPr>
          <w:rFonts w:cs="Arial"/>
          <w:snapToGrid/>
        </w:rPr>
      </w:pPr>
    </w:p>
    <w:p w14:paraId="08808C64" w14:textId="77777777" w:rsidR="00773D3C" w:rsidRDefault="00773D3C">
      <w:pPr>
        <w:widowControl/>
        <w:rPr>
          <w:rFonts w:cs="Arial"/>
          <w:snapToGrid/>
        </w:rPr>
      </w:pPr>
      <w:r>
        <w:rPr>
          <w:rFonts w:cs="Arial"/>
          <w:snapToGrid/>
        </w:rPr>
        <w:br w:type="page"/>
      </w:r>
    </w:p>
    <w:p w14:paraId="46969938" w14:textId="77777777" w:rsidR="00966244" w:rsidRPr="00966244" w:rsidRDefault="00966244" w:rsidP="00966244">
      <w:pPr>
        <w:widowControl/>
        <w:tabs>
          <w:tab w:val="left" w:pos="3600"/>
        </w:tabs>
        <w:rPr>
          <w:rFonts w:cs="Arial"/>
          <w:snapToGrid/>
        </w:rPr>
      </w:pPr>
      <w:r w:rsidRPr="00966244">
        <w:rPr>
          <w:rFonts w:cs="Arial"/>
          <w:snapToGrid/>
        </w:rPr>
        <w:lastRenderedPageBreak/>
        <w:t>De werkgever, namens deze</w:t>
      </w:r>
      <w:r w:rsidRPr="00966244">
        <w:rPr>
          <w:rFonts w:cs="Arial"/>
          <w:snapToGrid/>
        </w:rPr>
        <w:tab/>
        <w:t>De werknemersvertegenwoordiging, namens deze</w:t>
      </w:r>
    </w:p>
    <w:p w14:paraId="1A80C3DD" w14:textId="77777777" w:rsidR="00966244" w:rsidRPr="00966244" w:rsidRDefault="00966244" w:rsidP="00966244">
      <w:pPr>
        <w:widowControl/>
        <w:tabs>
          <w:tab w:val="left" w:pos="3600"/>
        </w:tabs>
        <w:rPr>
          <w:rFonts w:cs="Arial"/>
          <w:snapToGrid/>
        </w:rPr>
      </w:pPr>
    </w:p>
    <w:p w14:paraId="58E6AE3B" w14:textId="77777777" w:rsidR="00966244" w:rsidRPr="00966244" w:rsidRDefault="00966244" w:rsidP="00966244">
      <w:pPr>
        <w:widowControl/>
        <w:tabs>
          <w:tab w:val="left" w:pos="3600"/>
        </w:tabs>
        <w:rPr>
          <w:rFonts w:cs="Arial"/>
          <w:snapToGrid/>
        </w:rPr>
      </w:pPr>
      <w:r w:rsidRPr="00966244">
        <w:rPr>
          <w:rFonts w:cs="Arial"/>
          <w:snapToGrid/>
        </w:rPr>
        <w:t>Getekend op 21 november 2013 te Barendrecht/Zwijndrecht/Rotterdam en Breda</w:t>
      </w:r>
    </w:p>
    <w:p w14:paraId="24B6E913" w14:textId="77777777" w:rsidR="00966244" w:rsidRPr="00966244" w:rsidRDefault="00966244" w:rsidP="00966244">
      <w:pPr>
        <w:widowControl/>
        <w:tabs>
          <w:tab w:val="left" w:pos="3600"/>
        </w:tabs>
        <w:rPr>
          <w:rFonts w:cs="Arial"/>
          <w:snapToGrid/>
        </w:rPr>
      </w:pPr>
    </w:p>
    <w:p w14:paraId="18183700" w14:textId="77777777" w:rsidR="00966244" w:rsidRPr="00966244" w:rsidRDefault="00966244" w:rsidP="00966244">
      <w:pPr>
        <w:widowControl/>
        <w:tabs>
          <w:tab w:val="left" w:pos="3600"/>
        </w:tabs>
        <w:rPr>
          <w:rFonts w:cs="Arial"/>
          <w:snapToGrid/>
        </w:rPr>
      </w:pPr>
      <w:r w:rsidRPr="00966244">
        <w:rPr>
          <w:rFonts w:cs="Arial"/>
          <w:snapToGrid/>
        </w:rPr>
        <w:t>……………………………………….</w:t>
      </w:r>
      <w:r w:rsidRPr="00966244">
        <w:rPr>
          <w:rFonts w:cs="Arial"/>
          <w:snapToGrid/>
        </w:rPr>
        <w:tab/>
        <w:t>……………………………………….</w:t>
      </w:r>
    </w:p>
    <w:p w14:paraId="7402BE35" w14:textId="77777777" w:rsidR="00966244" w:rsidRPr="00966244" w:rsidRDefault="00966244" w:rsidP="00966244">
      <w:pPr>
        <w:widowControl/>
        <w:tabs>
          <w:tab w:val="left" w:pos="3600"/>
        </w:tabs>
        <w:rPr>
          <w:rFonts w:cs="Arial"/>
          <w:snapToGrid/>
        </w:rPr>
      </w:pPr>
    </w:p>
    <w:p w14:paraId="2847F4D6" w14:textId="77777777" w:rsidR="00966244" w:rsidRPr="00966244" w:rsidRDefault="00966244" w:rsidP="00966244">
      <w:pPr>
        <w:widowControl/>
        <w:tabs>
          <w:tab w:val="left" w:pos="3600"/>
        </w:tabs>
        <w:rPr>
          <w:rFonts w:cs="Arial"/>
          <w:snapToGrid/>
        </w:rPr>
      </w:pPr>
      <w:r w:rsidRPr="00966244">
        <w:rPr>
          <w:rFonts w:cs="Arial"/>
          <w:snapToGrid/>
        </w:rPr>
        <w:t>Frank Jumelet,</w:t>
      </w:r>
      <w:r w:rsidRPr="00966244">
        <w:rPr>
          <w:rFonts w:cs="Arial"/>
          <w:snapToGrid/>
        </w:rPr>
        <w:tab/>
        <w:t>Hans ter Hoek,</w:t>
      </w:r>
    </w:p>
    <w:p w14:paraId="6B8879B3" w14:textId="77777777" w:rsidR="00966244" w:rsidRPr="00966244" w:rsidRDefault="00966244" w:rsidP="00966244">
      <w:pPr>
        <w:widowControl/>
        <w:tabs>
          <w:tab w:val="left" w:pos="3600"/>
        </w:tabs>
        <w:rPr>
          <w:rFonts w:cs="Arial"/>
          <w:snapToGrid/>
        </w:rPr>
      </w:pPr>
      <w:r w:rsidRPr="00966244">
        <w:rPr>
          <w:rFonts w:cs="Arial"/>
          <w:snapToGrid/>
        </w:rPr>
        <w:t>European Counsel</w:t>
      </w:r>
      <w:r w:rsidRPr="00966244">
        <w:rPr>
          <w:rFonts w:cs="Arial"/>
          <w:snapToGrid/>
        </w:rPr>
        <w:tab/>
        <w:t>Voorzitter Ondernemingsraad</w:t>
      </w:r>
    </w:p>
    <w:p w14:paraId="6DB1BE90" w14:textId="77777777" w:rsidR="00966244" w:rsidRPr="00966244" w:rsidRDefault="00966244" w:rsidP="00966244">
      <w:pPr>
        <w:widowControl/>
        <w:tabs>
          <w:tab w:val="left" w:pos="3600"/>
        </w:tabs>
        <w:rPr>
          <w:rFonts w:cs="Arial"/>
          <w:snapToGrid/>
        </w:rPr>
      </w:pPr>
      <w:r w:rsidRPr="00966244">
        <w:rPr>
          <w:rFonts w:cs="Arial"/>
          <w:snapToGrid/>
        </w:rPr>
        <w:t>Ashland Services B.V.</w:t>
      </w:r>
      <w:r w:rsidRPr="00966244">
        <w:rPr>
          <w:rFonts w:cs="Arial"/>
          <w:snapToGrid/>
        </w:rPr>
        <w:tab/>
        <w:t>Ashland Services B.V.</w:t>
      </w:r>
    </w:p>
    <w:p w14:paraId="56E881F0" w14:textId="77777777" w:rsidR="00966244" w:rsidRPr="00966244" w:rsidRDefault="00966244" w:rsidP="00966244">
      <w:pPr>
        <w:widowControl/>
        <w:tabs>
          <w:tab w:val="left" w:pos="3600"/>
        </w:tabs>
        <w:rPr>
          <w:rFonts w:cs="Arial"/>
          <w:snapToGrid/>
        </w:rPr>
      </w:pPr>
      <w:r w:rsidRPr="00966244">
        <w:rPr>
          <w:rFonts w:cs="Arial"/>
          <w:snapToGrid/>
        </w:rPr>
        <w:t xml:space="preserve">Ashland Nederland B.V. </w:t>
      </w:r>
      <w:r w:rsidRPr="00966244">
        <w:rPr>
          <w:rFonts w:cs="Arial"/>
          <w:snapToGrid/>
        </w:rPr>
        <w:tab/>
        <w:t>Ashland Nederland B.V.</w:t>
      </w:r>
    </w:p>
    <w:p w14:paraId="30CDB61F" w14:textId="77777777" w:rsidR="00966244" w:rsidRPr="00966244" w:rsidRDefault="00966244" w:rsidP="00966244">
      <w:pPr>
        <w:widowControl/>
        <w:tabs>
          <w:tab w:val="left" w:pos="3600"/>
        </w:tabs>
        <w:rPr>
          <w:rFonts w:cs="Arial"/>
          <w:snapToGrid/>
        </w:rPr>
      </w:pPr>
      <w:r w:rsidRPr="00966244">
        <w:rPr>
          <w:rFonts w:cs="Arial"/>
          <w:snapToGrid/>
        </w:rPr>
        <w:t>Ashland Industries Nederland B.V.</w:t>
      </w:r>
      <w:r w:rsidRPr="00966244">
        <w:rPr>
          <w:rFonts w:cs="Arial"/>
          <w:snapToGrid/>
        </w:rPr>
        <w:tab/>
      </w:r>
    </w:p>
    <w:p w14:paraId="5ED0863F" w14:textId="77777777" w:rsidR="00966244" w:rsidRPr="00966244" w:rsidRDefault="00966244" w:rsidP="00966244">
      <w:pPr>
        <w:widowControl/>
        <w:tabs>
          <w:tab w:val="left" w:pos="3600"/>
        </w:tabs>
        <w:rPr>
          <w:rFonts w:cs="Arial"/>
          <w:snapToGrid/>
        </w:rPr>
      </w:pPr>
    </w:p>
    <w:p w14:paraId="00BB0791" w14:textId="77777777" w:rsidR="00966244" w:rsidRPr="00966244" w:rsidRDefault="00966244" w:rsidP="00966244">
      <w:pPr>
        <w:widowControl/>
        <w:tabs>
          <w:tab w:val="left" w:pos="3600"/>
        </w:tabs>
        <w:rPr>
          <w:rFonts w:cs="Arial"/>
          <w:snapToGrid/>
        </w:rPr>
      </w:pPr>
      <w:r w:rsidRPr="00966244">
        <w:rPr>
          <w:rFonts w:cs="Arial"/>
          <w:snapToGrid/>
        </w:rPr>
        <w:t>……………………………………….</w:t>
      </w:r>
      <w:r w:rsidRPr="00966244">
        <w:rPr>
          <w:rFonts w:cs="Arial"/>
          <w:snapToGrid/>
        </w:rPr>
        <w:tab/>
        <w:t>……………………………………….</w:t>
      </w:r>
    </w:p>
    <w:p w14:paraId="221DEFA3" w14:textId="77777777" w:rsidR="00966244" w:rsidRPr="00966244" w:rsidRDefault="00966244" w:rsidP="00966244">
      <w:pPr>
        <w:widowControl/>
        <w:tabs>
          <w:tab w:val="left" w:pos="3600"/>
        </w:tabs>
        <w:rPr>
          <w:rFonts w:cs="Arial"/>
          <w:snapToGrid/>
        </w:rPr>
      </w:pPr>
    </w:p>
    <w:p w14:paraId="717F0F43" w14:textId="77777777" w:rsidR="00966244" w:rsidRPr="00966244" w:rsidRDefault="00966244" w:rsidP="00966244">
      <w:pPr>
        <w:widowControl/>
        <w:tabs>
          <w:tab w:val="left" w:pos="3600"/>
        </w:tabs>
        <w:rPr>
          <w:rFonts w:cs="Arial"/>
          <w:snapToGrid/>
        </w:rPr>
      </w:pPr>
      <w:r w:rsidRPr="00966244">
        <w:rPr>
          <w:rFonts w:cs="Arial"/>
          <w:snapToGrid/>
        </w:rPr>
        <w:t>Pieter Bakker</w:t>
      </w:r>
      <w:r w:rsidRPr="00966244">
        <w:rPr>
          <w:rFonts w:cs="Arial"/>
          <w:snapToGrid/>
        </w:rPr>
        <w:tab/>
        <w:t xml:space="preserve">Machiel Verdoorn </w:t>
      </w:r>
    </w:p>
    <w:p w14:paraId="32797AE2" w14:textId="77777777" w:rsidR="00966244" w:rsidRPr="00966244" w:rsidRDefault="00966244" w:rsidP="00966244">
      <w:pPr>
        <w:widowControl/>
        <w:tabs>
          <w:tab w:val="left" w:pos="3600"/>
        </w:tabs>
        <w:rPr>
          <w:rFonts w:cs="Arial"/>
          <w:snapToGrid/>
        </w:rPr>
      </w:pPr>
      <w:r w:rsidRPr="00966244">
        <w:rPr>
          <w:rFonts w:cs="Arial"/>
          <w:snapToGrid/>
        </w:rPr>
        <w:t>Site Manager</w:t>
      </w:r>
      <w:r w:rsidRPr="00966244">
        <w:rPr>
          <w:rFonts w:cs="Arial"/>
          <w:snapToGrid/>
        </w:rPr>
        <w:tab/>
        <w:t>Voorzitter Ondernemingsraad</w:t>
      </w:r>
    </w:p>
    <w:p w14:paraId="796C03CB" w14:textId="77777777" w:rsidR="00966244" w:rsidRPr="00966244" w:rsidRDefault="00966244" w:rsidP="00966244">
      <w:pPr>
        <w:widowControl/>
        <w:tabs>
          <w:tab w:val="left" w:pos="3600"/>
        </w:tabs>
        <w:rPr>
          <w:rFonts w:cs="Arial"/>
          <w:snapToGrid/>
        </w:rPr>
      </w:pPr>
      <w:r w:rsidRPr="00966244">
        <w:rPr>
          <w:rFonts w:cs="Arial"/>
          <w:snapToGrid/>
        </w:rPr>
        <w:t>Ashland Industries Nederland B.V.</w:t>
      </w:r>
      <w:r w:rsidRPr="00966244">
        <w:rPr>
          <w:rFonts w:cs="Arial"/>
          <w:snapToGrid/>
        </w:rPr>
        <w:tab/>
        <w:t>Ashland Industries Nederland B.V.</w:t>
      </w:r>
    </w:p>
    <w:p w14:paraId="3FDA7ED4" w14:textId="77777777" w:rsidR="00966244" w:rsidRPr="00966244" w:rsidRDefault="00966244" w:rsidP="00966244">
      <w:pPr>
        <w:widowControl/>
        <w:tabs>
          <w:tab w:val="left" w:pos="3600"/>
        </w:tabs>
        <w:rPr>
          <w:rFonts w:cs="Arial"/>
          <w:snapToGrid/>
        </w:rPr>
      </w:pPr>
    </w:p>
    <w:p w14:paraId="3C405D10" w14:textId="77777777" w:rsidR="00966244" w:rsidRPr="00966244" w:rsidRDefault="00966244" w:rsidP="00966244">
      <w:pPr>
        <w:widowControl/>
        <w:tabs>
          <w:tab w:val="left" w:pos="3600"/>
        </w:tabs>
        <w:rPr>
          <w:rFonts w:cs="Arial"/>
          <w:snapToGrid/>
        </w:rPr>
      </w:pPr>
      <w:r w:rsidRPr="00966244">
        <w:rPr>
          <w:rFonts w:cs="Arial"/>
          <w:snapToGrid/>
        </w:rPr>
        <w:t>……………………………………….</w:t>
      </w:r>
      <w:r w:rsidRPr="00966244">
        <w:rPr>
          <w:rFonts w:cs="Arial"/>
          <w:snapToGrid/>
        </w:rPr>
        <w:tab/>
        <w:t>……………………………………….</w:t>
      </w:r>
    </w:p>
    <w:p w14:paraId="0C3F04AF" w14:textId="77777777" w:rsidR="00966244" w:rsidRPr="00966244" w:rsidRDefault="00966244" w:rsidP="00966244">
      <w:pPr>
        <w:widowControl/>
        <w:tabs>
          <w:tab w:val="left" w:pos="3600"/>
        </w:tabs>
        <w:rPr>
          <w:rFonts w:cs="Arial"/>
          <w:snapToGrid/>
        </w:rPr>
      </w:pPr>
    </w:p>
    <w:p w14:paraId="68A36731" w14:textId="77777777" w:rsidR="00966244" w:rsidRPr="00966244" w:rsidRDefault="00966244" w:rsidP="00966244">
      <w:pPr>
        <w:widowControl/>
        <w:tabs>
          <w:tab w:val="left" w:pos="3600"/>
        </w:tabs>
        <w:rPr>
          <w:rFonts w:cs="Arial"/>
          <w:snapToGrid/>
        </w:rPr>
      </w:pPr>
      <w:r w:rsidRPr="00966244">
        <w:rPr>
          <w:rFonts w:cs="Arial"/>
          <w:snapToGrid/>
        </w:rPr>
        <w:tab/>
        <w:t>Frans Szablewski</w:t>
      </w:r>
    </w:p>
    <w:p w14:paraId="5FBAB6CA" w14:textId="77777777" w:rsidR="00966244" w:rsidRPr="00966244" w:rsidRDefault="00966244" w:rsidP="00966244">
      <w:pPr>
        <w:widowControl/>
        <w:tabs>
          <w:tab w:val="left" w:pos="3600"/>
        </w:tabs>
        <w:rPr>
          <w:rFonts w:cs="Arial"/>
          <w:snapToGrid/>
        </w:rPr>
      </w:pPr>
      <w:r w:rsidRPr="00966244">
        <w:rPr>
          <w:rFonts w:cs="Arial"/>
          <w:snapToGrid/>
        </w:rPr>
        <w:lastRenderedPageBreak/>
        <w:tab/>
        <w:t>Bestuurder FNV Bondgenoten Industrie</w:t>
      </w:r>
    </w:p>
    <w:p w14:paraId="1903441E" w14:textId="77777777" w:rsidR="00966244" w:rsidRPr="00966244" w:rsidRDefault="00966244" w:rsidP="00966244">
      <w:pPr>
        <w:widowControl/>
        <w:tabs>
          <w:tab w:val="left" w:pos="3600"/>
        </w:tabs>
        <w:rPr>
          <w:rFonts w:cs="Arial"/>
          <w:snapToGrid/>
        </w:rPr>
      </w:pPr>
      <w:r w:rsidRPr="00966244">
        <w:rPr>
          <w:rFonts w:cs="Arial"/>
          <w:snapToGrid/>
        </w:rPr>
        <w:tab/>
      </w:r>
    </w:p>
    <w:p w14:paraId="2D58F97B" w14:textId="77777777" w:rsidR="00966244" w:rsidRPr="00966244" w:rsidRDefault="00966244" w:rsidP="00966244">
      <w:pPr>
        <w:widowControl/>
        <w:tabs>
          <w:tab w:val="left" w:pos="3600"/>
        </w:tabs>
        <w:rPr>
          <w:rFonts w:cs="Arial"/>
          <w:snapToGrid/>
        </w:rPr>
      </w:pPr>
      <w:r w:rsidRPr="00966244">
        <w:rPr>
          <w:rFonts w:cs="Arial"/>
          <w:snapToGrid/>
        </w:rPr>
        <w:t>………………………………….</w:t>
      </w:r>
      <w:r w:rsidRPr="00966244">
        <w:rPr>
          <w:rFonts w:cs="Arial"/>
          <w:snapToGrid/>
        </w:rPr>
        <w:tab/>
        <w:t>……………………………………….</w:t>
      </w:r>
    </w:p>
    <w:p w14:paraId="4967C192" w14:textId="77777777" w:rsidR="00966244" w:rsidRPr="00966244" w:rsidRDefault="00966244" w:rsidP="00966244">
      <w:pPr>
        <w:widowControl/>
        <w:tabs>
          <w:tab w:val="left" w:pos="3600"/>
        </w:tabs>
        <w:rPr>
          <w:rFonts w:cs="Arial"/>
          <w:snapToGrid/>
        </w:rPr>
      </w:pPr>
    </w:p>
    <w:p w14:paraId="2C79C85F" w14:textId="77777777" w:rsidR="00966244" w:rsidRPr="00966244" w:rsidRDefault="00966244" w:rsidP="00966244">
      <w:pPr>
        <w:widowControl/>
        <w:tabs>
          <w:tab w:val="left" w:pos="3600"/>
        </w:tabs>
        <w:rPr>
          <w:rFonts w:cs="Arial"/>
          <w:snapToGrid/>
        </w:rPr>
      </w:pPr>
      <w:r w:rsidRPr="00966244">
        <w:rPr>
          <w:rFonts w:cs="Arial"/>
          <w:snapToGrid/>
        </w:rPr>
        <w:tab/>
        <w:t>Loes Bezemer-Videler</w:t>
      </w:r>
    </w:p>
    <w:p w14:paraId="57089F2E" w14:textId="77777777" w:rsidR="00966244" w:rsidRPr="00966244" w:rsidRDefault="00966244" w:rsidP="00966244">
      <w:pPr>
        <w:widowControl/>
        <w:tabs>
          <w:tab w:val="left" w:pos="3600"/>
        </w:tabs>
        <w:rPr>
          <w:rFonts w:cs="Arial"/>
          <w:snapToGrid/>
        </w:rPr>
      </w:pPr>
      <w:r w:rsidRPr="00966244">
        <w:rPr>
          <w:rFonts w:cs="Arial"/>
          <w:snapToGrid/>
        </w:rPr>
        <w:tab/>
        <w:t>Bestuurder CNV Vakmensen</w:t>
      </w:r>
    </w:p>
    <w:p w14:paraId="00CF8A2C" w14:textId="77777777" w:rsidR="00966244" w:rsidRPr="00966244" w:rsidRDefault="00966244" w:rsidP="00966244">
      <w:pPr>
        <w:widowControl/>
        <w:tabs>
          <w:tab w:val="left" w:pos="3600"/>
        </w:tabs>
        <w:rPr>
          <w:rFonts w:cs="Arial"/>
          <w:snapToGrid/>
        </w:rPr>
      </w:pPr>
      <w:r w:rsidRPr="00966244">
        <w:rPr>
          <w:rFonts w:cs="Arial"/>
          <w:snapToGrid/>
        </w:rPr>
        <w:tab/>
      </w:r>
    </w:p>
    <w:p w14:paraId="34F46106" w14:textId="77777777" w:rsidR="00A22699" w:rsidRDefault="00A22699" w:rsidP="008D61BF">
      <w:pPr>
        <w:rPr>
          <w:b/>
          <w:sz w:val="24"/>
        </w:rPr>
      </w:pPr>
    </w:p>
    <w:p w14:paraId="1E3AEF03" w14:textId="77777777" w:rsidR="00A22699" w:rsidRDefault="00A22699" w:rsidP="008D61BF">
      <w:pPr>
        <w:rPr>
          <w:b/>
          <w:sz w:val="24"/>
        </w:rPr>
      </w:pPr>
    </w:p>
    <w:p w14:paraId="55EFFE2C" w14:textId="77777777" w:rsidR="00773D3C" w:rsidRDefault="00773D3C">
      <w:pPr>
        <w:widowControl/>
        <w:rPr>
          <w:b/>
          <w:sz w:val="24"/>
        </w:rPr>
      </w:pPr>
      <w:r>
        <w:rPr>
          <w:b/>
          <w:sz w:val="24"/>
        </w:rPr>
        <w:br w:type="page"/>
      </w:r>
    </w:p>
    <w:p w14:paraId="72F6C964" w14:textId="07486595" w:rsidR="004B2124" w:rsidRPr="00C65E8E" w:rsidRDefault="006E15A9" w:rsidP="00C65E8E">
      <w:pPr>
        <w:pStyle w:val="Kop1"/>
      </w:pPr>
      <w:bookmarkStart w:id="83" w:name="_Toc440547941"/>
      <w:bookmarkStart w:id="84" w:name="_Toc466550278"/>
      <w:r w:rsidRPr="00C65E8E">
        <w:lastRenderedPageBreak/>
        <w:t xml:space="preserve">Bijlage XIII: </w:t>
      </w:r>
      <w:r w:rsidR="00EB3E48">
        <w:tab/>
      </w:r>
      <w:r w:rsidRPr="00C65E8E">
        <w:t>Protocol Uitgangspunten Verlofmanagement</w:t>
      </w:r>
      <w:bookmarkEnd w:id="83"/>
      <w:bookmarkEnd w:id="84"/>
    </w:p>
    <w:p w14:paraId="0098FCF7" w14:textId="77777777" w:rsidR="006E15A9" w:rsidRDefault="006E15A9" w:rsidP="008D61BF">
      <w:pPr>
        <w:rPr>
          <w:b/>
          <w:sz w:val="24"/>
        </w:rPr>
      </w:pPr>
    </w:p>
    <w:p w14:paraId="082D381F" w14:textId="77777777" w:rsidR="00052C92" w:rsidRDefault="006E15A9" w:rsidP="006E15A9">
      <w:pPr>
        <w:rPr>
          <w:lang w:val="de-DE"/>
        </w:rPr>
      </w:pPr>
      <w:r w:rsidRPr="006E15A9">
        <w:rPr>
          <w:lang w:val="de-DE"/>
        </w:rPr>
        <w:tab/>
      </w:r>
      <w:r w:rsidRPr="006E15A9">
        <w:rPr>
          <w:lang w:val="de-DE"/>
        </w:rPr>
        <w:tab/>
      </w:r>
      <w:r w:rsidRPr="006E15A9">
        <w:rPr>
          <w:lang w:val="de-DE"/>
        </w:rPr>
        <w:tab/>
      </w:r>
      <w:r w:rsidRPr="006E15A9">
        <w:rPr>
          <w:lang w:val="de-DE"/>
        </w:rPr>
        <w:tab/>
      </w:r>
      <w:r w:rsidRPr="006E15A9">
        <w:rPr>
          <w:lang w:val="de-DE"/>
        </w:rPr>
        <w:tab/>
      </w:r>
      <w:r w:rsidRPr="006E15A9">
        <w:rPr>
          <w:lang w:val="de-DE"/>
        </w:rPr>
        <w:tab/>
      </w:r>
      <w:r w:rsidRPr="006E15A9">
        <w:rPr>
          <w:lang w:val="de-DE"/>
        </w:rPr>
        <w:tab/>
      </w:r>
      <w:r w:rsidR="00773D3C">
        <w:rPr>
          <w:lang w:val="de-DE"/>
        </w:rPr>
        <w:tab/>
      </w:r>
      <w:r w:rsidR="00773D3C">
        <w:rPr>
          <w:lang w:val="de-DE"/>
        </w:rPr>
        <w:tab/>
      </w:r>
      <w:r w:rsidR="00773D3C">
        <w:rPr>
          <w:lang w:val="de-DE"/>
        </w:rPr>
        <w:tab/>
      </w:r>
    </w:p>
    <w:p w14:paraId="49CEAD11" w14:textId="77777777" w:rsidR="006E15A9" w:rsidRPr="00DD5BA3" w:rsidRDefault="006E15A9" w:rsidP="006E15A9">
      <w:pPr>
        <w:rPr>
          <w:b/>
          <w:lang w:val="de-DE"/>
        </w:rPr>
      </w:pPr>
      <w:r w:rsidRPr="00DD5BA3">
        <w:rPr>
          <w:b/>
          <w:lang w:val="de-DE"/>
        </w:rPr>
        <w:t>Uitgangspunten</w:t>
      </w:r>
      <w:r w:rsidR="00DD5BA3">
        <w:rPr>
          <w:b/>
          <w:lang w:val="de-DE"/>
        </w:rPr>
        <w:t xml:space="preserve"> </w:t>
      </w:r>
      <w:r w:rsidRPr="00DD5BA3">
        <w:rPr>
          <w:b/>
          <w:lang w:val="de-DE"/>
        </w:rPr>
        <w:t>Verlofmanagement</w:t>
      </w:r>
      <w:r w:rsidRPr="00DD5BA3">
        <w:rPr>
          <w:b/>
          <w:lang w:val="de-DE"/>
        </w:rPr>
        <w:br/>
        <w:t xml:space="preserve"> </w:t>
      </w:r>
    </w:p>
    <w:p w14:paraId="18D2462C" w14:textId="77777777" w:rsidR="006E15A9" w:rsidRPr="006E15A9" w:rsidRDefault="006E15A9" w:rsidP="006E15A9">
      <w:pPr>
        <w:pStyle w:val="Lijstalinea"/>
        <w:numPr>
          <w:ilvl w:val="0"/>
          <w:numId w:val="78"/>
        </w:numPr>
        <w:ind w:left="360"/>
        <w:rPr>
          <w:rFonts w:ascii="Arial" w:eastAsia="Times New Roman" w:hAnsi="Arial"/>
          <w:sz w:val="20"/>
          <w:szCs w:val="20"/>
        </w:rPr>
      </w:pPr>
      <w:r w:rsidRPr="006E15A9">
        <w:rPr>
          <w:rFonts w:ascii="Arial" w:eastAsia="Times New Roman" w:hAnsi="Arial"/>
          <w:sz w:val="20"/>
          <w:szCs w:val="20"/>
        </w:rPr>
        <w:t xml:space="preserve">Verlofmanagement is een gezamenlijke verantwoordelijkheid van het management en de </w:t>
      </w:r>
      <w:r>
        <w:rPr>
          <w:rFonts w:ascii="Arial" w:eastAsia="Times New Roman" w:hAnsi="Arial"/>
          <w:sz w:val="20"/>
          <w:szCs w:val="20"/>
        </w:rPr>
        <w:t>werknemers</w:t>
      </w:r>
      <w:r w:rsidRPr="006E15A9">
        <w:rPr>
          <w:rFonts w:ascii="Arial" w:eastAsia="Times New Roman" w:hAnsi="Arial"/>
          <w:sz w:val="20"/>
          <w:szCs w:val="20"/>
        </w:rPr>
        <w:t>. De afdelingsleiding zal regelmatig dit onderwerp met de werknemer</w:t>
      </w:r>
      <w:r>
        <w:rPr>
          <w:rFonts w:ascii="Arial" w:eastAsia="Times New Roman" w:hAnsi="Arial"/>
          <w:sz w:val="20"/>
          <w:szCs w:val="20"/>
        </w:rPr>
        <w:t>s</w:t>
      </w:r>
      <w:r w:rsidRPr="006E15A9">
        <w:rPr>
          <w:rFonts w:ascii="Arial" w:eastAsia="Times New Roman" w:hAnsi="Arial"/>
          <w:sz w:val="20"/>
          <w:szCs w:val="20"/>
        </w:rPr>
        <w:t xml:space="preserve"> bespreken.</w:t>
      </w:r>
    </w:p>
    <w:p w14:paraId="55DAD1D0" w14:textId="77777777" w:rsidR="006E15A9" w:rsidRPr="006E15A9" w:rsidRDefault="006E15A9" w:rsidP="006E15A9">
      <w:pPr>
        <w:rPr>
          <w:snapToGrid/>
        </w:rPr>
      </w:pPr>
    </w:p>
    <w:p w14:paraId="46AFEB82" w14:textId="77777777" w:rsidR="006E15A9" w:rsidRPr="006E15A9" w:rsidRDefault="006E15A9" w:rsidP="006E15A9">
      <w:pPr>
        <w:pStyle w:val="Lijstalinea"/>
        <w:numPr>
          <w:ilvl w:val="0"/>
          <w:numId w:val="78"/>
        </w:numPr>
        <w:ind w:left="360"/>
        <w:rPr>
          <w:rFonts w:ascii="Arial" w:eastAsia="Times New Roman" w:hAnsi="Arial"/>
          <w:sz w:val="20"/>
          <w:szCs w:val="20"/>
        </w:rPr>
      </w:pPr>
      <w:r w:rsidRPr="006E15A9">
        <w:rPr>
          <w:rFonts w:ascii="Arial" w:eastAsia="Times New Roman" w:hAnsi="Arial"/>
          <w:sz w:val="20"/>
          <w:szCs w:val="20"/>
        </w:rPr>
        <w:t>Het streven is om overwerk zoveel mogelijk te beperken</w:t>
      </w:r>
      <w:r>
        <w:rPr>
          <w:rFonts w:ascii="Arial" w:eastAsia="Times New Roman" w:hAnsi="Arial"/>
          <w:sz w:val="20"/>
          <w:szCs w:val="20"/>
        </w:rPr>
        <w:t>.</w:t>
      </w:r>
    </w:p>
    <w:p w14:paraId="65EAB6FC" w14:textId="77777777" w:rsidR="006E15A9" w:rsidRPr="006E15A9" w:rsidRDefault="006E15A9" w:rsidP="006E15A9">
      <w:pPr>
        <w:rPr>
          <w:snapToGrid/>
        </w:rPr>
      </w:pPr>
    </w:p>
    <w:p w14:paraId="787ADCCD" w14:textId="77777777" w:rsidR="006E15A9" w:rsidRPr="00912522" w:rsidRDefault="006E15A9" w:rsidP="006E15A9">
      <w:pPr>
        <w:pStyle w:val="Lijstalinea"/>
        <w:numPr>
          <w:ilvl w:val="0"/>
          <w:numId w:val="78"/>
        </w:numPr>
        <w:ind w:left="360"/>
        <w:rPr>
          <w:rFonts w:ascii="Arial" w:eastAsia="Times New Roman" w:hAnsi="Arial"/>
          <w:sz w:val="20"/>
          <w:szCs w:val="20"/>
        </w:rPr>
      </w:pPr>
      <w:r w:rsidRPr="00912522">
        <w:rPr>
          <w:rFonts w:ascii="Arial" w:eastAsia="Times New Roman" w:hAnsi="Arial"/>
          <w:sz w:val="20"/>
          <w:szCs w:val="20"/>
        </w:rPr>
        <w:t xml:space="preserve">Proefperiode start met ingang van het nieuwe verlofjaar per 1-1-2014 t/m 1-8-2015. Waar mogelijk zullen onderdelen al eerder ingevoerd worden met ingang van de nieuwe CAO. </w:t>
      </w:r>
      <w:r w:rsidR="00052C92">
        <w:rPr>
          <w:rFonts w:ascii="Arial" w:eastAsia="Times New Roman" w:hAnsi="Arial"/>
          <w:sz w:val="20"/>
          <w:szCs w:val="20"/>
        </w:rPr>
        <w:t>Per 01-08-2015 is de proefperiode omgezet in een definitieve regeling.</w:t>
      </w:r>
    </w:p>
    <w:p w14:paraId="1C759CF6" w14:textId="77777777" w:rsidR="006E15A9" w:rsidRPr="00912522" w:rsidRDefault="006E15A9" w:rsidP="006E15A9">
      <w:pPr>
        <w:rPr>
          <w:snapToGrid/>
        </w:rPr>
      </w:pPr>
    </w:p>
    <w:p w14:paraId="67133FD7" w14:textId="77777777" w:rsidR="006E15A9" w:rsidRPr="006E15A9" w:rsidRDefault="006E15A9" w:rsidP="006E15A9">
      <w:pPr>
        <w:rPr>
          <w:lang w:val="de-DE"/>
        </w:rPr>
      </w:pPr>
      <w:r w:rsidRPr="00DD5BA3">
        <w:rPr>
          <w:b/>
          <w:lang w:val="de-DE"/>
        </w:rPr>
        <w:t>Nieuwe verlofafspraken</w:t>
      </w:r>
      <w:r w:rsidR="00DD5BA3">
        <w:rPr>
          <w:b/>
          <w:lang w:val="de-DE"/>
        </w:rPr>
        <w:br/>
      </w:r>
    </w:p>
    <w:p w14:paraId="6884F6F7" w14:textId="77777777" w:rsidR="006E15A9" w:rsidRPr="00DD5BA3" w:rsidRDefault="006E15A9" w:rsidP="00DD5BA3">
      <w:pPr>
        <w:pStyle w:val="Lijstalinea"/>
        <w:numPr>
          <w:ilvl w:val="0"/>
          <w:numId w:val="79"/>
        </w:numPr>
        <w:ind w:left="360"/>
        <w:rPr>
          <w:rFonts w:ascii="Arial" w:eastAsia="Times New Roman" w:hAnsi="Arial"/>
          <w:sz w:val="20"/>
          <w:szCs w:val="20"/>
        </w:rPr>
      </w:pPr>
      <w:r w:rsidRPr="00DD5BA3">
        <w:rPr>
          <w:rFonts w:ascii="Arial" w:eastAsia="Times New Roman" w:hAnsi="Arial"/>
          <w:sz w:val="20"/>
          <w:szCs w:val="20"/>
        </w:rPr>
        <w:t xml:space="preserve">Indien een werknemer op 31 december van het jaar (voor het eerst einde 2014)  meer dan 120 uur saldo heeft, (aan tijd voor tijd uren, vakantie uren wettelijk en bovenwettelijk) dan dienen die voor 1 juli van het volgende jaar opgenomen te zijn. Het saldo boven de 120 uur wordt uitbetaald in periode 8. De volgorde van </w:t>
      </w:r>
      <w:r w:rsidRPr="00DD5BA3">
        <w:rPr>
          <w:rFonts w:ascii="Arial" w:eastAsia="Times New Roman" w:hAnsi="Arial"/>
          <w:sz w:val="20"/>
          <w:szCs w:val="20"/>
        </w:rPr>
        <w:lastRenderedPageBreak/>
        <w:t>uitbetalen, is eerst tijd voor tijd uren en daarna vakantie uren. Een maximaal saldo van 120 uur kan dus blijven staan.</w:t>
      </w:r>
    </w:p>
    <w:p w14:paraId="50035618" w14:textId="77777777" w:rsidR="006E15A9" w:rsidRPr="00DD5BA3" w:rsidRDefault="006E15A9" w:rsidP="00DD5BA3">
      <w:pPr>
        <w:rPr>
          <w:snapToGrid/>
        </w:rPr>
      </w:pPr>
    </w:p>
    <w:p w14:paraId="2B0AB3EE" w14:textId="77777777" w:rsidR="006E15A9" w:rsidRPr="00DD5BA3" w:rsidRDefault="006E15A9" w:rsidP="00DD5BA3">
      <w:pPr>
        <w:pStyle w:val="Lijstalinea"/>
        <w:numPr>
          <w:ilvl w:val="0"/>
          <w:numId w:val="79"/>
        </w:numPr>
        <w:ind w:left="360"/>
        <w:rPr>
          <w:rFonts w:ascii="Arial" w:eastAsia="Times New Roman" w:hAnsi="Arial"/>
          <w:sz w:val="20"/>
          <w:szCs w:val="20"/>
        </w:rPr>
      </w:pPr>
      <w:r w:rsidRPr="00DD5BA3">
        <w:rPr>
          <w:rFonts w:ascii="Arial" w:eastAsia="Times New Roman" w:hAnsi="Arial"/>
          <w:sz w:val="20"/>
          <w:szCs w:val="20"/>
        </w:rPr>
        <w:t>Alle verlofvormen kunnen in uren worden opgenomen</w:t>
      </w:r>
    </w:p>
    <w:p w14:paraId="54A589CD" w14:textId="77777777" w:rsidR="006E15A9" w:rsidRPr="00DD5BA3" w:rsidRDefault="006E15A9" w:rsidP="00DD5BA3">
      <w:pPr>
        <w:rPr>
          <w:snapToGrid/>
        </w:rPr>
      </w:pPr>
    </w:p>
    <w:p w14:paraId="6DA45D3B" w14:textId="77777777" w:rsidR="006E15A9" w:rsidRPr="00DD5BA3" w:rsidRDefault="006E15A9" w:rsidP="00DD5BA3">
      <w:pPr>
        <w:pStyle w:val="Lijstalinea"/>
        <w:numPr>
          <w:ilvl w:val="0"/>
          <w:numId w:val="79"/>
        </w:numPr>
        <w:ind w:left="360"/>
        <w:rPr>
          <w:rFonts w:ascii="Arial" w:eastAsia="Times New Roman" w:hAnsi="Arial"/>
          <w:sz w:val="20"/>
          <w:szCs w:val="20"/>
        </w:rPr>
      </w:pPr>
      <w:r w:rsidRPr="00DD5BA3">
        <w:rPr>
          <w:rFonts w:ascii="Arial" w:eastAsia="Times New Roman" w:hAnsi="Arial"/>
          <w:sz w:val="20"/>
          <w:szCs w:val="20"/>
        </w:rPr>
        <w:t>Er is geen verplichte volgorde in het opnemen van vrije uren afkomstig van vakantie uren en tijd voor tijd.</w:t>
      </w:r>
    </w:p>
    <w:p w14:paraId="55997F84" w14:textId="77777777" w:rsidR="006E15A9" w:rsidRPr="00DD5BA3" w:rsidRDefault="006E15A9" w:rsidP="00DD5BA3">
      <w:pPr>
        <w:rPr>
          <w:snapToGrid/>
        </w:rPr>
      </w:pPr>
    </w:p>
    <w:p w14:paraId="7CBDD81F" w14:textId="77777777" w:rsidR="006E15A9" w:rsidRPr="00DD5BA3" w:rsidRDefault="006E15A9" w:rsidP="00DD5BA3">
      <w:pPr>
        <w:pStyle w:val="Lijstalinea"/>
        <w:numPr>
          <w:ilvl w:val="0"/>
          <w:numId w:val="79"/>
        </w:numPr>
        <w:ind w:left="360"/>
        <w:rPr>
          <w:rFonts w:ascii="Arial" w:eastAsia="Times New Roman" w:hAnsi="Arial"/>
          <w:sz w:val="20"/>
          <w:szCs w:val="20"/>
        </w:rPr>
      </w:pPr>
      <w:r w:rsidRPr="00DD5BA3">
        <w:rPr>
          <w:rFonts w:ascii="Arial" w:eastAsia="Times New Roman" w:hAnsi="Arial"/>
          <w:sz w:val="20"/>
          <w:szCs w:val="20"/>
        </w:rPr>
        <w:t>Seniorenuren: Het opnemen van zulke extra vrije tijd dient vooraf per jaar in onderling overleg te worden vastgesteld (voor het eerst in december 2013)</w:t>
      </w:r>
      <w:r w:rsidR="00DD5BA3">
        <w:rPr>
          <w:rFonts w:ascii="Arial" w:eastAsia="Times New Roman" w:hAnsi="Arial"/>
          <w:sz w:val="20"/>
          <w:szCs w:val="20"/>
        </w:rPr>
        <w:t>,</w:t>
      </w:r>
      <w:r w:rsidRPr="00DD5BA3">
        <w:rPr>
          <w:rFonts w:ascii="Arial" w:eastAsia="Times New Roman" w:hAnsi="Arial"/>
          <w:sz w:val="20"/>
          <w:szCs w:val="20"/>
        </w:rPr>
        <w:t xml:space="preserve"> evenredig verdeeld over de maanden van het jaar. Indien onverhoopt vanwege een bedrijfseconomische reden de Seniorendag niet genoten kan worden, dan worden dit vrij opneembare uren.</w:t>
      </w:r>
    </w:p>
    <w:p w14:paraId="1A19100E" w14:textId="77777777" w:rsidR="006E15A9" w:rsidRPr="00DD5BA3" w:rsidRDefault="006E15A9" w:rsidP="00DD5BA3">
      <w:pPr>
        <w:rPr>
          <w:snapToGrid/>
        </w:rPr>
      </w:pPr>
    </w:p>
    <w:p w14:paraId="4E89A70D" w14:textId="77777777" w:rsidR="006E15A9" w:rsidRPr="00DD5BA3" w:rsidRDefault="006E15A9" w:rsidP="00DD5BA3">
      <w:pPr>
        <w:pStyle w:val="Lijstalinea"/>
        <w:numPr>
          <w:ilvl w:val="0"/>
          <w:numId w:val="79"/>
        </w:numPr>
        <w:ind w:left="360"/>
        <w:rPr>
          <w:rFonts w:ascii="Arial" w:eastAsia="Times New Roman" w:hAnsi="Arial"/>
          <w:sz w:val="20"/>
          <w:szCs w:val="20"/>
        </w:rPr>
      </w:pPr>
      <w:r w:rsidRPr="00DD5BA3">
        <w:rPr>
          <w:rFonts w:ascii="Arial" w:eastAsia="Times New Roman" w:hAnsi="Arial"/>
          <w:sz w:val="20"/>
          <w:szCs w:val="20"/>
        </w:rPr>
        <w:t xml:space="preserve">ADV uren: Het opnemen van zulke extra vrije tijd dient vooraf per jaar in onderling overleg te worden vastgesteld ( voor het eerst in december 2013) evenredig verdeeld over de maanden van het jaar. Vooraf kan aangegeven worden of men de ADV dagen laat uitbetalen. Indien onverhoopt vanwege een bedrijfseconomische reden de ADV dag niet genoten kan worden, dan worden dit vrij opneembare uren. </w:t>
      </w:r>
    </w:p>
    <w:p w14:paraId="11DA7FE2" w14:textId="77777777" w:rsidR="006E15A9" w:rsidRPr="006E15A9" w:rsidRDefault="006E15A9" w:rsidP="006E15A9">
      <w:pPr>
        <w:rPr>
          <w:lang w:val="de-DE"/>
        </w:rPr>
      </w:pPr>
      <w:r w:rsidRPr="006E15A9">
        <w:rPr>
          <w:lang w:val="de-DE"/>
        </w:rPr>
        <w:t> </w:t>
      </w:r>
    </w:p>
    <w:p w14:paraId="0668B2A2" w14:textId="77777777" w:rsidR="006E15A9" w:rsidRPr="006E15A9" w:rsidRDefault="006E15A9" w:rsidP="006E15A9">
      <w:pPr>
        <w:rPr>
          <w:lang w:val="de-DE"/>
        </w:rPr>
      </w:pPr>
      <w:r w:rsidRPr="00DD5BA3">
        <w:rPr>
          <w:b/>
          <w:lang w:val="de-DE"/>
        </w:rPr>
        <w:t>Verlof sparen</w:t>
      </w:r>
    </w:p>
    <w:p w14:paraId="7999A6CC" w14:textId="77777777" w:rsidR="006E15A9" w:rsidRPr="006E15A9" w:rsidRDefault="006E15A9" w:rsidP="006E15A9">
      <w:pPr>
        <w:rPr>
          <w:lang w:val="de-DE"/>
        </w:rPr>
      </w:pPr>
    </w:p>
    <w:p w14:paraId="16A0D7EC" w14:textId="77777777" w:rsidR="006E15A9" w:rsidRPr="00DD5BA3" w:rsidRDefault="00DD5BA3"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O</w:t>
      </w:r>
      <w:r w:rsidR="006E15A9" w:rsidRPr="00DD5BA3">
        <w:rPr>
          <w:rFonts w:ascii="Arial" w:eastAsia="Times New Roman" w:hAnsi="Arial"/>
          <w:sz w:val="20"/>
          <w:szCs w:val="20"/>
        </w:rPr>
        <w:t xml:space="preserve">p initiatief van de werknemer en na goedkeuring van de verantwoordelijke MT Manager kunnen een aantal vrije tijds aanspraakuren voor de toekomst geoormerkt (opgespaard) worden en deze worden derhalve niet </w:t>
      </w:r>
      <w:r w:rsidR="006E15A9" w:rsidRPr="00DD5BA3">
        <w:rPr>
          <w:rFonts w:ascii="Arial" w:eastAsia="Times New Roman" w:hAnsi="Arial"/>
          <w:sz w:val="20"/>
          <w:szCs w:val="20"/>
        </w:rPr>
        <w:lastRenderedPageBreak/>
        <w:t>uitbetaald per 1 juli. Een eventuele afwijzing dient gemotiveerd en toegelicht te worden in het overleg met de werknemer. Alles wordt schriftelijk bevestigd.</w:t>
      </w:r>
    </w:p>
    <w:p w14:paraId="33883D4B" w14:textId="77777777" w:rsidR="006E15A9" w:rsidRPr="00DD5BA3" w:rsidRDefault="006E15A9" w:rsidP="00DD5BA3">
      <w:pPr>
        <w:rPr>
          <w:snapToGrid/>
        </w:rPr>
      </w:pPr>
    </w:p>
    <w:p w14:paraId="0CA447CE"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Oormerking (sparen) voor prepensioen:  480 uur voor prepensioen die vanaf leeftijd 57 jaar kunnen worden opgebouwd. Dit is inclusief het saldo van de 120 uur die per jaar overgenomen kunnen worden.</w:t>
      </w:r>
    </w:p>
    <w:p w14:paraId="15637059" w14:textId="77777777" w:rsidR="006E15A9" w:rsidRPr="00DD5BA3" w:rsidRDefault="006E15A9" w:rsidP="00DD5BA3">
      <w:pPr>
        <w:rPr>
          <w:snapToGrid/>
        </w:rPr>
      </w:pPr>
    </w:p>
    <w:p w14:paraId="22D9B6E3"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Oormerking (sparen) voor andere vormen van verlof: 240 uur. Dit is inclusief het saldo van de 120 uur die per jaar overgenomen kunnen worden.</w:t>
      </w:r>
      <w:r w:rsidR="00DD5BA3">
        <w:rPr>
          <w:rFonts w:ascii="Arial" w:eastAsia="Times New Roman" w:hAnsi="Arial"/>
          <w:sz w:val="20"/>
          <w:szCs w:val="20"/>
        </w:rPr>
        <w:br/>
      </w:r>
    </w:p>
    <w:p w14:paraId="1549F0EB"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Het verlofdoel en te verwachte opname periode dient te worden aangegeven bij aanvraag van deze oormerking. Deze vorm van verlof dient bij uitoefening 1 jaar van te voren aangevraagd worden. Indien het niet wordt aangewend voor de opgeven periode en doel wordt het totaal alsnog uitbetaald. Deze vorm van verlof kan niet in het jaar voorafgaand aan pensioen en/of prepensioen worden opgenomen.</w:t>
      </w:r>
    </w:p>
    <w:p w14:paraId="50AC21AA"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NB bij een tegoed van 240 uur en/of 480 uur voor prepensioen te besteden in een betreffend jaar dient opgemerkt te worden dat de werknemer daarnaast zijn reguliere verlofrechten in dat jaar verkrijgt en eventueel kan benutten.</w:t>
      </w:r>
    </w:p>
    <w:p w14:paraId="76945CBB" w14:textId="77777777" w:rsidR="00DD5BA3" w:rsidRPr="00DD5BA3" w:rsidRDefault="00DD5BA3" w:rsidP="00DD5BA3">
      <w:pPr>
        <w:rPr>
          <w:snapToGrid/>
        </w:rPr>
      </w:pPr>
    </w:p>
    <w:p w14:paraId="34B67A4E"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 xml:space="preserve">Tot aan de leeftijd van 57 jaar kan er een 1 reservering voor 1 doel worden opgebouwd. (uitgezonderd prepensioen). </w:t>
      </w:r>
      <w:r w:rsidR="00DD5BA3">
        <w:rPr>
          <w:rFonts w:ascii="Arial" w:eastAsia="Times New Roman" w:hAnsi="Arial"/>
          <w:sz w:val="20"/>
          <w:szCs w:val="20"/>
        </w:rPr>
        <w:br/>
      </w:r>
    </w:p>
    <w:p w14:paraId="577ECC4A" w14:textId="77777777" w:rsidR="006E15A9" w:rsidRPr="00DD5BA3" w:rsidRDefault="006E15A9" w:rsidP="00DD5BA3">
      <w:pPr>
        <w:pStyle w:val="Lijstalinea"/>
        <w:numPr>
          <w:ilvl w:val="1"/>
          <w:numId w:val="83"/>
        </w:numPr>
        <w:ind w:left="360"/>
        <w:rPr>
          <w:rFonts w:ascii="Arial" w:eastAsia="Times New Roman" w:hAnsi="Arial"/>
          <w:sz w:val="20"/>
          <w:szCs w:val="20"/>
        </w:rPr>
      </w:pPr>
      <w:r w:rsidRPr="00DD5BA3">
        <w:rPr>
          <w:rFonts w:ascii="Arial" w:eastAsia="Times New Roman" w:hAnsi="Arial"/>
          <w:sz w:val="20"/>
          <w:szCs w:val="20"/>
        </w:rPr>
        <w:t xml:space="preserve">Vanaf de leeftijd 57 jaar kan er 1 reservering voor prepensioen en 1 andere reservering opgebouwd worden. </w:t>
      </w:r>
    </w:p>
    <w:p w14:paraId="36701770" w14:textId="77777777" w:rsidR="00C75206" w:rsidRDefault="00C75206" w:rsidP="00C75206">
      <w:pPr>
        <w:rPr>
          <w:lang w:val="de-DE"/>
        </w:rPr>
      </w:pPr>
    </w:p>
    <w:p w14:paraId="053FF464" w14:textId="77777777" w:rsidR="00C75206" w:rsidRDefault="006E15A9" w:rsidP="00C75206">
      <w:pPr>
        <w:ind w:left="28"/>
        <w:rPr>
          <w:b/>
          <w:lang w:val="de-DE"/>
        </w:rPr>
      </w:pPr>
      <w:r w:rsidRPr="00DD5BA3">
        <w:rPr>
          <w:b/>
          <w:lang w:val="de-DE"/>
        </w:rPr>
        <w:t>Bijzondere bepalingen t</w:t>
      </w:r>
      <w:r w:rsidR="00085917">
        <w:rPr>
          <w:b/>
          <w:lang w:val="de-DE"/>
        </w:rPr>
        <w:t>en aanzien van</w:t>
      </w:r>
      <w:r w:rsidRPr="00DD5BA3">
        <w:rPr>
          <w:b/>
          <w:lang w:val="de-DE"/>
        </w:rPr>
        <w:t xml:space="preserve"> het gebruik van Seniorenuren</w:t>
      </w:r>
    </w:p>
    <w:p w14:paraId="018F457F" w14:textId="77777777" w:rsidR="006E15A9" w:rsidRPr="007741B5" w:rsidRDefault="006E15A9" w:rsidP="00C75206">
      <w:pPr>
        <w:ind w:left="28"/>
        <w:rPr>
          <w:b/>
        </w:rPr>
      </w:pPr>
      <w:r w:rsidRPr="007741B5">
        <w:t xml:space="preserve">Het is niet de bedoeling van de seniorenurenregeling dat enerzijds goedkope (15% van de uurwaarde) seniorenuren door de </w:t>
      </w:r>
      <w:r w:rsidR="00C75206" w:rsidRPr="007741B5">
        <w:t>werknem</w:t>
      </w:r>
      <w:r w:rsidRPr="007741B5">
        <w:t>er gekocht worden en anderzijds uren (vakantie</w:t>
      </w:r>
      <w:r w:rsidR="000937C7">
        <w:t>-</w:t>
      </w:r>
      <w:r w:rsidRPr="007741B5">
        <w:t>uren, ADV uren, tijd voor tijd uren, seniorenuren) verkocht worden tegen 100 % van de uurwaarde. In deze bijzondere situatie zal bij de uitbetaling van de te verkopen uren de  (15%) waarde van het in het verleden gekochte aantal seniorenuren worden toegekend. Dit geldt uiteraard niet indien het overlopende uursaldo per 1 juli van 1 jaar op 0 staat</w:t>
      </w:r>
      <w:r w:rsidR="00DD5BA3" w:rsidRPr="007741B5">
        <w:t>.</w:t>
      </w:r>
    </w:p>
    <w:p w14:paraId="7069D035" w14:textId="77777777" w:rsidR="006E15A9" w:rsidRPr="007741B5" w:rsidRDefault="006E15A9" w:rsidP="006E15A9">
      <w:pPr>
        <w:rPr>
          <w:snapToGrid/>
        </w:rPr>
      </w:pPr>
      <w:r w:rsidRPr="007741B5">
        <w:rPr>
          <w:snapToGrid/>
        </w:rPr>
        <w:t> </w:t>
      </w:r>
    </w:p>
    <w:p w14:paraId="26656E81" w14:textId="77777777" w:rsidR="006E15A9" w:rsidRPr="007741B5" w:rsidRDefault="006E15A9" w:rsidP="006E15A9">
      <w:pPr>
        <w:rPr>
          <w:b/>
        </w:rPr>
      </w:pPr>
      <w:r w:rsidRPr="007741B5">
        <w:rPr>
          <w:b/>
        </w:rPr>
        <w:t>Uren saldi per 31 december 2013</w:t>
      </w:r>
    </w:p>
    <w:p w14:paraId="1C4D0370" w14:textId="77777777" w:rsidR="006E15A9" w:rsidRPr="007741B5" w:rsidRDefault="006E15A9" w:rsidP="00C75206">
      <w:pPr>
        <w:pStyle w:val="Lijstalinea"/>
        <w:numPr>
          <w:ilvl w:val="0"/>
          <w:numId w:val="85"/>
        </w:numPr>
        <w:ind w:left="360"/>
        <w:rPr>
          <w:rFonts w:ascii="Arial" w:eastAsia="Times New Roman" w:hAnsi="Arial"/>
          <w:snapToGrid w:val="0"/>
          <w:sz w:val="20"/>
          <w:szCs w:val="20"/>
        </w:rPr>
      </w:pPr>
      <w:r w:rsidRPr="007741B5">
        <w:rPr>
          <w:rFonts w:ascii="Arial" w:eastAsia="Times New Roman" w:hAnsi="Arial"/>
          <w:snapToGrid w:val="0"/>
          <w:sz w:val="20"/>
          <w:szCs w:val="20"/>
        </w:rPr>
        <w:t xml:space="preserve">Oude verlofsaldi per 31 december 2013 maken geen deel uit van bovenstaande afspraken. Met individuele werknemers zal regulier overleg plaatsvinden, hoe  eventuele uren (boven de 120 uur) kunnen worden afgebouwd, binnen het kader van de verjaringstermijn van 5 jaar. </w:t>
      </w:r>
    </w:p>
    <w:p w14:paraId="5189987B" w14:textId="77777777" w:rsidR="006E15A9" w:rsidRPr="007741B5" w:rsidRDefault="006E15A9" w:rsidP="00C75206">
      <w:pPr>
        <w:pStyle w:val="Lijstalinea"/>
        <w:numPr>
          <w:ilvl w:val="0"/>
          <w:numId w:val="85"/>
        </w:numPr>
        <w:ind w:left="360"/>
        <w:rPr>
          <w:rFonts w:ascii="Arial" w:eastAsia="Times New Roman" w:hAnsi="Arial"/>
          <w:snapToGrid w:val="0"/>
          <w:sz w:val="20"/>
          <w:szCs w:val="20"/>
        </w:rPr>
      </w:pPr>
      <w:r w:rsidRPr="007741B5">
        <w:rPr>
          <w:rFonts w:ascii="Arial" w:eastAsia="Times New Roman" w:hAnsi="Arial"/>
          <w:snapToGrid w:val="0"/>
          <w:sz w:val="20"/>
          <w:szCs w:val="20"/>
        </w:rPr>
        <w:t>Per 31 december 2013 zal er een nulmeting zijn t.a.v. alle verloftegoeden</w:t>
      </w:r>
      <w:r w:rsidR="00C75206" w:rsidRPr="007741B5">
        <w:rPr>
          <w:rFonts w:ascii="Arial" w:eastAsia="Times New Roman" w:hAnsi="Arial"/>
          <w:snapToGrid w:val="0"/>
          <w:sz w:val="20"/>
          <w:szCs w:val="20"/>
        </w:rPr>
        <w:t>.</w:t>
      </w:r>
    </w:p>
    <w:p w14:paraId="26AB9AC0" w14:textId="77777777" w:rsidR="006E15A9" w:rsidRPr="007741B5" w:rsidRDefault="006E15A9" w:rsidP="00C75206"/>
    <w:p w14:paraId="205C7917" w14:textId="77777777" w:rsidR="006E15A9" w:rsidRPr="007741B5" w:rsidRDefault="006E15A9" w:rsidP="00C75206"/>
    <w:p w14:paraId="169E29D2" w14:textId="77777777" w:rsidR="00D14A4F" w:rsidRDefault="00D14A4F" w:rsidP="006E15A9"/>
    <w:p w14:paraId="4CB7152F" w14:textId="77777777" w:rsidR="00D14A4F" w:rsidRDefault="00D14A4F" w:rsidP="006E15A9"/>
    <w:p w14:paraId="26B4993F" w14:textId="77777777" w:rsidR="00776BF3" w:rsidRDefault="00776BF3" w:rsidP="00776BF3">
      <w:pPr>
        <w:pStyle w:val="Kop1"/>
      </w:pPr>
    </w:p>
    <w:p w14:paraId="7967D24F" w14:textId="77777777" w:rsidR="00776BF3" w:rsidRDefault="00776BF3" w:rsidP="00776BF3">
      <w:pPr>
        <w:rPr>
          <w:sz w:val="24"/>
        </w:rPr>
      </w:pPr>
      <w:r w:rsidRPr="00592821">
        <w:br w:type="page"/>
      </w:r>
    </w:p>
    <w:p w14:paraId="1EFC2B65" w14:textId="0132860D" w:rsidR="00D14A4F" w:rsidRPr="00C65E8E" w:rsidRDefault="00D14A4F" w:rsidP="00C65E8E">
      <w:pPr>
        <w:pStyle w:val="Kop1"/>
      </w:pPr>
      <w:bookmarkStart w:id="85" w:name="_Toc440547942"/>
      <w:bookmarkStart w:id="86" w:name="_Toc466550279"/>
      <w:r w:rsidRPr="00C65E8E">
        <w:lastRenderedPageBreak/>
        <w:t>Bijlage</w:t>
      </w:r>
      <w:r w:rsidR="008C4B11" w:rsidRPr="00C65E8E">
        <w:t xml:space="preserve"> </w:t>
      </w:r>
      <w:r w:rsidRPr="00C65E8E">
        <w:t>XI</w:t>
      </w:r>
      <w:r w:rsidR="0039159D" w:rsidRPr="00C65E8E">
        <w:t>V</w:t>
      </w:r>
      <w:r w:rsidRPr="00C65E8E">
        <w:t xml:space="preserve">: </w:t>
      </w:r>
      <w:r w:rsidR="00EB3E48">
        <w:tab/>
      </w:r>
      <w:r w:rsidRPr="00C65E8E">
        <w:t>Regeling verplichte trainingen binnen 5 ploegenrooster</w:t>
      </w:r>
      <w:bookmarkEnd w:id="85"/>
      <w:bookmarkEnd w:id="86"/>
    </w:p>
    <w:p w14:paraId="4B197D8F" w14:textId="77777777" w:rsidR="00D14A4F" w:rsidRDefault="00D14A4F" w:rsidP="006E15A9">
      <w:pPr>
        <w:rPr>
          <w:b/>
        </w:rPr>
      </w:pPr>
    </w:p>
    <w:p w14:paraId="2BF2B5CF" w14:textId="77777777"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Deze regeling is van toepassing op de gehele 5 ploegen populatie</w:t>
      </w:r>
    </w:p>
    <w:p w14:paraId="19359E64" w14:textId="77777777"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 xml:space="preserve">Op jaarbasis worden er extra uren in het huidige 2-2-2 rooster ingepland </w:t>
      </w:r>
      <w:r w:rsidR="008C4B11" w:rsidRPr="00776BF3">
        <w:rPr>
          <w:rFonts w:ascii="Arial" w:hAnsi="Arial" w:cs="Arial"/>
          <w:sz w:val="20"/>
          <w:szCs w:val="20"/>
        </w:rPr>
        <w:t>t</w:t>
      </w:r>
      <w:r w:rsidRPr="00776BF3">
        <w:rPr>
          <w:rFonts w:ascii="Arial" w:hAnsi="Arial" w:cs="Arial"/>
          <w:sz w:val="20"/>
          <w:szCs w:val="20"/>
        </w:rPr>
        <w:t>ot een maximum van 40 uur. Het werkoverleg maakt deel uit van deze uren. Men heeft de verplichting op jaarbasis de vastgestelde trainingsuren vol te maken;</w:t>
      </w:r>
    </w:p>
    <w:p w14:paraId="390A3427" w14:textId="7B17478F"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 xml:space="preserve">Vergoeding van deze extra uren wordt gedaan op basis van het CAO artikel 9.4.C.1.  wat gelijk is aan 150%. De </w:t>
      </w:r>
      <w:r w:rsidR="009071B2">
        <w:rPr>
          <w:rFonts w:ascii="Arial" w:hAnsi="Arial" w:cs="Arial"/>
          <w:sz w:val="20"/>
          <w:szCs w:val="20"/>
        </w:rPr>
        <w:t>werknemer</w:t>
      </w:r>
      <w:r w:rsidRPr="00776BF3">
        <w:rPr>
          <w:rFonts w:ascii="Arial" w:hAnsi="Arial" w:cs="Arial"/>
          <w:sz w:val="20"/>
          <w:szCs w:val="20"/>
        </w:rPr>
        <w:t xml:space="preserve"> heeft ook de keuze deze uren op te nemen als “tijd voor tijd”;</w:t>
      </w:r>
    </w:p>
    <w:p w14:paraId="577F7D21" w14:textId="47213E8C"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Bij niet aanwezig zijn vanwege onvoorziene gebeurtenissen, dan</w:t>
      </w:r>
      <w:r w:rsidR="00CF66FE">
        <w:rPr>
          <w:rFonts w:ascii="Arial" w:hAnsi="Arial" w:cs="Arial"/>
          <w:sz w:val="20"/>
          <w:szCs w:val="20"/>
        </w:rPr>
        <w:t xml:space="preserve"> </w:t>
      </w:r>
      <w:r w:rsidRPr="00776BF3">
        <w:rPr>
          <w:rFonts w:ascii="Arial" w:hAnsi="Arial" w:cs="Arial"/>
          <w:sz w:val="20"/>
          <w:szCs w:val="20"/>
        </w:rPr>
        <w:t xml:space="preserve">wel vakantie, heeft de </w:t>
      </w:r>
      <w:r w:rsidR="009071B2">
        <w:rPr>
          <w:rFonts w:ascii="Arial" w:hAnsi="Arial" w:cs="Arial"/>
          <w:sz w:val="20"/>
          <w:szCs w:val="20"/>
        </w:rPr>
        <w:t>werknemer</w:t>
      </w:r>
      <w:r w:rsidRPr="00776BF3">
        <w:rPr>
          <w:rFonts w:ascii="Arial" w:hAnsi="Arial" w:cs="Arial"/>
          <w:sz w:val="20"/>
          <w:szCs w:val="20"/>
        </w:rPr>
        <w:t xml:space="preserve"> het recht om jaarlijks maximaal 5 x per jaar gebruik te maken van artikel 9.3.A, aanvullend met bijbehorende vergoeding van 200%;</w:t>
      </w:r>
    </w:p>
    <w:p w14:paraId="50F04755" w14:textId="6169559A"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 xml:space="preserve">Afwezigheid door gebeurtenissen onder artikel 11 “geoorloofd verzuim” zullen na overleg met teamleader en </w:t>
      </w:r>
      <w:r w:rsidR="009071B2">
        <w:rPr>
          <w:rFonts w:ascii="Arial" w:hAnsi="Arial" w:cs="Arial"/>
          <w:sz w:val="20"/>
          <w:szCs w:val="20"/>
        </w:rPr>
        <w:t>werknemer</w:t>
      </w:r>
      <w:r w:rsidRPr="00776BF3">
        <w:rPr>
          <w:rFonts w:ascii="Arial" w:hAnsi="Arial" w:cs="Arial"/>
          <w:sz w:val="20"/>
          <w:szCs w:val="20"/>
        </w:rPr>
        <w:t xml:space="preserve"> opnieuw ingeroosterd worden en vallen niet onder de 5 wisselmogelijkheden;</w:t>
      </w:r>
    </w:p>
    <w:p w14:paraId="2CED7ABF" w14:textId="2105DF7F"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 xml:space="preserve">Aansluiting voor training bij een andere ploeg </w:t>
      </w:r>
      <w:r w:rsidR="00CF66FE" w:rsidRPr="00776BF3">
        <w:rPr>
          <w:rFonts w:ascii="Arial" w:hAnsi="Arial" w:cs="Arial"/>
          <w:sz w:val="20"/>
          <w:szCs w:val="20"/>
        </w:rPr>
        <w:t>tijdens</w:t>
      </w:r>
      <w:r w:rsidRPr="00776BF3">
        <w:rPr>
          <w:rFonts w:ascii="Arial" w:hAnsi="Arial" w:cs="Arial"/>
          <w:sz w:val="20"/>
          <w:szCs w:val="20"/>
        </w:rPr>
        <w:t xml:space="preserve"> eigen geroosterde uren is toegestaan, mits de bezetting van de eigen ploeg dit toelaat;</w:t>
      </w:r>
    </w:p>
    <w:p w14:paraId="2D8AB652" w14:textId="77777777"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 xml:space="preserve">Het aantal  benodigde </w:t>
      </w:r>
      <w:r w:rsidR="008C4B11" w:rsidRPr="00776BF3">
        <w:rPr>
          <w:rFonts w:ascii="Arial" w:hAnsi="Arial" w:cs="Arial"/>
          <w:sz w:val="20"/>
          <w:szCs w:val="20"/>
        </w:rPr>
        <w:t>trainingsuren</w:t>
      </w:r>
      <w:r w:rsidRPr="00776BF3">
        <w:rPr>
          <w:rFonts w:ascii="Arial" w:hAnsi="Arial" w:cs="Arial"/>
          <w:sz w:val="20"/>
          <w:szCs w:val="20"/>
        </w:rPr>
        <w:t xml:space="preserve"> wordt in het lopende jaar afgestemd met de ondernemingsraad voor het komende jaar. Voor 1 december van het lopende jaar moet het rooster, inclusief geplande trainingsuren, RIT, EHBO voor het komende jaar gereed zijn;</w:t>
      </w:r>
    </w:p>
    <w:p w14:paraId="3D8145D3" w14:textId="77777777" w:rsidR="00D14A4F" w:rsidRPr="00776BF3" w:rsidRDefault="00D14A4F" w:rsidP="00791599">
      <w:pPr>
        <w:pStyle w:val="Lijstalinea"/>
        <w:numPr>
          <w:ilvl w:val="0"/>
          <w:numId w:val="93"/>
        </w:numPr>
        <w:rPr>
          <w:rFonts w:ascii="Arial" w:hAnsi="Arial" w:cs="Arial"/>
          <w:sz w:val="20"/>
          <w:szCs w:val="20"/>
        </w:rPr>
      </w:pPr>
      <w:r w:rsidRPr="00776BF3">
        <w:rPr>
          <w:rFonts w:ascii="Arial" w:hAnsi="Arial" w:cs="Arial"/>
          <w:sz w:val="20"/>
          <w:szCs w:val="20"/>
        </w:rPr>
        <w:t>Indeling van de uren gebeurt na overleg met de teamleaders. Deze uren worden voorafgaand of aansluitend van de dienst ingeroosterd;</w:t>
      </w:r>
    </w:p>
    <w:p w14:paraId="236087EC" w14:textId="77777777" w:rsidR="006F56D3" w:rsidRPr="00776BF3" w:rsidRDefault="006F56D3" w:rsidP="00791599">
      <w:pPr>
        <w:pStyle w:val="Lijstalinea"/>
        <w:numPr>
          <w:ilvl w:val="0"/>
          <w:numId w:val="93"/>
        </w:numPr>
        <w:rPr>
          <w:rFonts w:ascii="Arial" w:hAnsi="Arial" w:cs="Arial"/>
          <w:sz w:val="20"/>
          <w:szCs w:val="20"/>
        </w:rPr>
      </w:pPr>
      <w:r w:rsidRPr="00776BF3">
        <w:rPr>
          <w:rFonts w:ascii="Arial" w:hAnsi="Arial" w:cs="Arial"/>
          <w:sz w:val="20"/>
          <w:szCs w:val="20"/>
        </w:rPr>
        <w:lastRenderedPageBreak/>
        <w:t>De zomervakantie periode van de basisscholen in de regio Midden wordt uitgesloten voor het inplannen van de verplichte trainingen;</w:t>
      </w:r>
    </w:p>
    <w:p w14:paraId="494B1B29" w14:textId="77777777" w:rsidR="006F56D3" w:rsidRPr="00776BF3" w:rsidRDefault="006F56D3" w:rsidP="00791599">
      <w:pPr>
        <w:pStyle w:val="Lijstalinea"/>
        <w:numPr>
          <w:ilvl w:val="0"/>
          <w:numId w:val="93"/>
        </w:numPr>
        <w:rPr>
          <w:rFonts w:ascii="Arial" w:hAnsi="Arial" w:cs="Arial"/>
          <w:sz w:val="20"/>
          <w:szCs w:val="20"/>
        </w:rPr>
      </w:pPr>
      <w:r w:rsidRPr="00776BF3">
        <w:rPr>
          <w:rFonts w:ascii="Arial" w:hAnsi="Arial" w:cs="Arial"/>
          <w:sz w:val="20"/>
          <w:szCs w:val="20"/>
        </w:rPr>
        <w:t xml:space="preserve">De </w:t>
      </w:r>
      <w:r w:rsidR="007343E8" w:rsidRPr="00776BF3">
        <w:rPr>
          <w:rFonts w:ascii="Arial" w:hAnsi="Arial" w:cs="Arial"/>
          <w:sz w:val="20"/>
          <w:szCs w:val="20"/>
        </w:rPr>
        <w:t>verplichte (periodieke) trainingen, opgenomen in de trainingsmatrix, worden gepland binnen de hier bedoelde trainingsuren;</w:t>
      </w:r>
    </w:p>
    <w:p w14:paraId="615DD719" w14:textId="77777777" w:rsidR="007343E8" w:rsidRPr="00776BF3" w:rsidRDefault="007343E8" w:rsidP="00791599">
      <w:pPr>
        <w:pStyle w:val="Lijstalinea"/>
        <w:numPr>
          <w:ilvl w:val="0"/>
          <w:numId w:val="93"/>
        </w:numPr>
        <w:rPr>
          <w:rFonts w:ascii="Arial" w:hAnsi="Arial" w:cs="Arial"/>
          <w:sz w:val="20"/>
          <w:szCs w:val="20"/>
        </w:rPr>
      </w:pPr>
      <w:r w:rsidRPr="00776BF3">
        <w:rPr>
          <w:rFonts w:ascii="Arial" w:hAnsi="Arial" w:cs="Arial"/>
          <w:sz w:val="20"/>
          <w:szCs w:val="20"/>
        </w:rPr>
        <w:t>Ontziemaatregel niet</w:t>
      </w:r>
      <w:r w:rsidR="008C4B11" w:rsidRPr="00776BF3">
        <w:rPr>
          <w:rFonts w:ascii="Arial" w:hAnsi="Arial" w:cs="Arial"/>
          <w:sz w:val="20"/>
          <w:szCs w:val="20"/>
        </w:rPr>
        <w:t xml:space="preserve"> </w:t>
      </w:r>
      <w:r w:rsidRPr="00776BF3">
        <w:rPr>
          <w:rFonts w:ascii="Arial" w:hAnsi="Arial" w:cs="Arial"/>
          <w:sz w:val="20"/>
          <w:szCs w:val="20"/>
        </w:rPr>
        <w:t>van toepassing op deze trainingen, met uitzondering van medisch sociale indicatie;</w:t>
      </w:r>
    </w:p>
    <w:p w14:paraId="6811C6CD" w14:textId="77777777" w:rsidR="007343E8" w:rsidRPr="00776BF3" w:rsidRDefault="007343E8" w:rsidP="00791599">
      <w:pPr>
        <w:pStyle w:val="Lijstalinea"/>
        <w:numPr>
          <w:ilvl w:val="0"/>
          <w:numId w:val="93"/>
        </w:numPr>
        <w:rPr>
          <w:rFonts w:ascii="Arial" w:hAnsi="Arial" w:cs="Arial"/>
          <w:sz w:val="20"/>
          <w:szCs w:val="20"/>
        </w:rPr>
      </w:pPr>
      <w:r w:rsidRPr="00776BF3">
        <w:rPr>
          <w:rFonts w:ascii="Arial" w:hAnsi="Arial" w:cs="Arial"/>
          <w:sz w:val="20"/>
          <w:szCs w:val="20"/>
        </w:rPr>
        <w:t>Het plannen van lossen vrije dagen of 85% dagen is op een ingeroosterde trainingsdag niet mogelijk;</w:t>
      </w:r>
    </w:p>
    <w:p w14:paraId="0D0495D2" w14:textId="77777777" w:rsidR="007343E8" w:rsidRDefault="007343E8" w:rsidP="00791599">
      <w:pPr>
        <w:pStyle w:val="Lijstalinea"/>
        <w:numPr>
          <w:ilvl w:val="0"/>
          <w:numId w:val="93"/>
        </w:numPr>
        <w:rPr>
          <w:rFonts w:ascii="Arial" w:hAnsi="Arial" w:cs="Arial"/>
          <w:sz w:val="20"/>
          <w:szCs w:val="20"/>
        </w:rPr>
      </w:pPr>
      <w:r w:rsidRPr="00776BF3">
        <w:rPr>
          <w:rFonts w:ascii="Arial" w:hAnsi="Arial" w:cs="Arial"/>
          <w:sz w:val="20"/>
          <w:szCs w:val="20"/>
        </w:rPr>
        <w:t>Evaluatie van deze regeling zal plaatsvinden in het voorjaar van 2017.</w:t>
      </w:r>
    </w:p>
    <w:p w14:paraId="03F4499F" w14:textId="77777777" w:rsidR="00EC79B9" w:rsidRDefault="00EC79B9" w:rsidP="00EC79B9">
      <w:pPr>
        <w:pStyle w:val="Lijstalinea"/>
        <w:rPr>
          <w:rFonts w:ascii="Arial" w:hAnsi="Arial" w:cs="Arial"/>
          <w:sz w:val="20"/>
          <w:szCs w:val="20"/>
        </w:rPr>
        <w:sectPr w:rsidR="00EC79B9" w:rsidSect="00AB5239">
          <w:endnotePr>
            <w:numFmt w:val="decimal"/>
          </w:endnotePr>
          <w:pgSz w:w="11907" w:h="16839" w:code="9"/>
          <w:pgMar w:top="1440" w:right="1418" w:bottom="720" w:left="1418" w:header="709" w:footer="720" w:gutter="0"/>
          <w:cols w:space="720"/>
          <w:noEndnote/>
          <w:docGrid w:linePitch="272"/>
        </w:sectPr>
      </w:pPr>
    </w:p>
    <w:p w14:paraId="4DB9124E" w14:textId="49782024" w:rsidR="00EC79B9" w:rsidRPr="00C65E8E" w:rsidRDefault="00EC79B9" w:rsidP="00C65E8E">
      <w:pPr>
        <w:pStyle w:val="Kop1"/>
        <w:rPr>
          <w:rFonts w:eastAsia="Calibri"/>
        </w:rPr>
      </w:pPr>
      <w:bookmarkStart w:id="87" w:name="_Toc466550280"/>
      <w:r w:rsidRPr="00C65E8E">
        <w:lastRenderedPageBreak/>
        <w:t xml:space="preserve">Bijlage XV: </w:t>
      </w:r>
      <w:r w:rsidR="00EB3E48">
        <w:tab/>
      </w:r>
      <w:r w:rsidRPr="00C65E8E">
        <w:t>Protocol 2016-2018</w:t>
      </w:r>
      <w:bookmarkEnd w:id="87"/>
    </w:p>
    <w:p w14:paraId="5000275B" w14:textId="77777777" w:rsidR="00EC79B9" w:rsidRPr="00EC79B9" w:rsidRDefault="00EC79B9" w:rsidP="00EC79B9">
      <w:pPr>
        <w:rPr>
          <w:rFonts w:eastAsia="Calibri" w:cs="Arial"/>
          <w:snapToGrid/>
        </w:rPr>
      </w:pPr>
    </w:p>
    <w:p w14:paraId="30F2B2EA" w14:textId="77777777" w:rsidR="00EC79B9" w:rsidRDefault="00EC79B9" w:rsidP="00EC79B9">
      <w:pPr>
        <w:pStyle w:val="Lijstalinea"/>
        <w:numPr>
          <w:ilvl w:val="0"/>
          <w:numId w:val="94"/>
        </w:numPr>
        <w:rPr>
          <w:rFonts w:ascii="Arial" w:hAnsi="Arial" w:cs="Arial"/>
          <w:sz w:val="20"/>
          <w:szCs w:val="20"/>
        </w:rPr>
      </w:pPr>
      <w:r w:rsidRPr="001C5888">
        <w:rPr>
          <w:rFonts w:ascii="Arial" w:hAnsi="Arial" w:cs="Arial"/>
          <w:b/>
          <w:sz w:val="20"/>
          <w:szCs w:val="20"/>
        </w:rPr>
        <w:t>Het invullen van de 40 trainingsuren</w:t>
      </w:r>
      <w:r>
        <w:rPr>
          <w:rFonts w:ascii="Arial" w:hAnsi="Arial" w:cs="Arial"/>
          <w:sz w:val="20"/>
          <w:szCs w:val="20"/>
        </w:rPr>
        <w:t>:</w:t>
      </w:r>
      <w:r w:rsidR="009071B2">
        <w:rPr>
          <w:rFonts w:ascii="Arial" w:hAnsi="Arial" w:cs="Arial"/>
          <w:sz w:val="20"/>
          <w:szCs w:val="20"/>
        </w:rPr>
        <w:br/>
        <w:t>H</w:t>
      </w:r>
      <w:r>
        <w:rPr>
          <w:rFonts w:ascii="Arial" w:hAnsi="Arial" w:cs="Arial"/>
          <w:sz w:val="20"/>
          <w:szCs w:val="20"/>
        </w:rPr>
        <w:t>et is aan de werkgever om in de context van wet en regelgeving, de noodzaak, de inhoud en de hoeveelheid trainingsuren te bepalen</w:t>
      </w:r>
      <w:r w:rsidR="008F4523">
        <w:rPr>
          <w:rFonts w:ascii="Arial" w:hAnsi="Arial" w:cs="Arial"/>
          <w:sz w:val="20"/>
          <w:szCs w:val="20"/>
        </w:rPr>
        <w:t xml:space="preserve"> welke passend is voor een BRZO-</w:t>
      </w:r>
      <w:r>
        <w:rPr>
          <w:rFonts w:ascii="Arial" w:hAnsi="Arial" w:cs="Arial"/>
          <w:sz w:val="20"/>
          <w:szCs w:val="20"/>
        </w:rPr>
        <w:t xml:space="preserve">organisatie. </w:t>
      </w:r>
      <w:r w:rsidR="008F4523">
        <w:rPr>
          <w:rFonts w:ascii="Arial" w:hAnsi="Arial" w:cs="Arial"/>
          <w:sz w:val="20"/>
          <w:szCs w:val="20"/>
        </w:rPr>
        <w:br/>
      </w:r>
      <w:r>
        <w:rPr>
          <w:rFonts w:ascii="Arial" w:hAnsi="Arial" w:cs="Arial"/>
          <w:sz w:val="20"/>
          <w:szCs w:val="20"/>
        </w:rPr>
        <w:t>Dit wordt besproken en afgestemd met de OR. Voor de komende drie jaar is vastgesteld dat maximaal 40 trainingsuren per werknemer per jaar nodig zijn om aan onze zorgplicht te voldoen en door de overheid vereiste stap in veiligheidscultuur te maken. Het meten van de kwaliteit en het aanbrengen van verbeteringen v.w.b. trainingen zullen voortdurend aandacht krijgen.</w:t>
      </w:r>
      <w:r>
        <w:rPr>
          <w:rFonts w:ascii="Arial" w:hAnsi="Arial" w:cs="Arial"/>
          <w:sz w:val="20"/>
          <w:szCs w:val="20"/>
        </w:rPr>
        <w:br/>
      </w:r>
    </w:p>
    <w:p w14:paraId="69C68137" w14:textId="0D8B81FE" w:rsidR="00EC79B9" w:rsidRDefault="00651AD8" w:rsidP="00EC79B9">
      <w:pPr>
        <w:pStyle w:val="Lijstalinea"/>
        <w:numPr>
          <w:ilvl w:val="0"/>
          <w:numId w:val="94"/>
        </w:numPr>
        <w:rPr>
          <w:rFonts w:ascii="Arial" w:hAnsi="Arial" w:cs="Arial"/>
          <w:sz w:val="20"/>
          <w:szCs w:val="20"/>
        </w:rPr>
      </w:pPr>
      <w:r w:rsidRPr="001C5888">
        <w:rPr>
          <w:rFonts w:ascii="Arial" w:hAnsi="Arial" w:cs="Arial"/>
          <w:b/>
          <w:sz w:val="20"/>
          <w:szCs w:val="20"/>
        </w:rPr>
        <w:t>Duurzame inzetbaarheid</w:t>
      </w:r>
      <w:r>
        <w:rPr>
          <w:rFonts w:ascii="Arial" w:hAnsi="Arial" w:cs="Arial"/>
          <w:sz w:val="20"/>
          <w:szCs w:val="20"/>
        </w:rPr>
        <w:t>:</w:t>
      </w:r>
      <w:r>
        <w:rPr>
          <w:rFonts w:ascii="Arial" w:hAnsi="Arial" w:cs="Arial"/>
          <w:sz w:val="20"/>
          <w:szCs w:val="20"/>
        </w:rPr>
        <w:br/>
      </w:r>
      <w:r w:rsidR="00FF21D6">
        <w:rPr>
          <w:rFonts w:ascii="Arial" w:hAnsi="Arial" w:cs="Arial"/>
          <w:sz w:val="20"/>
          <w:szCs w:val="20"/>
        </w:rPr>
        <w:t>Er wordt een paritaire werkgroep duurzame inzetbaarheid ingesteld die het onderwerp duurzame inzetbaarheid binnen Ashland de komende jaren dient te ontwikkelen en te zorgen voor concreet beleid en regelgeving op dit gebied. De werkgroep moet voorstellen doen voor een integraal beleid voor duurzame inzetbaarheid aan Ashland Management Team en aan de vakbonden. Deze voorstellen zullen onderwerp van onderhandelingen zijn bij de cao 2018.</w:t>
      </w:r>
      <w:r w:rsidR="00FF21D6">
        <w:rPr>
          <w:rFonts w:ascii="Arial" w:hAnsi="Arial" w:cs="Arial"/>
          <w:sz w:val="20"/>
          <w:szCs w:val="20"/>
        </w:rPr>
        <w:br/>
      </w:r>
      <w:r w:rsidR="00FF21D6">
        <w:rPr>
          <w:rFonts w:ascii="Arial" w:hAnsi="Arial" w:cs="Arial"/>
          <w:sz w:val="20"/>
          <w:szCs w:val="20"/>
        </w:rPr>
        <w:br/>
        <w:t>De werkgroep maakt voor 1 december 2016 een (meerjaren)plan voor oplevering van de betreffende voorstellen.</w:t>
      </w:r>
      <w:r w:rsidR="00FF21D6">
        <w:rPr>
          <w:rFonts w:ascii="Arial" w:hAnsi="Arial" w:cs="Arial"/>
          <w:sz w:val="20"/>
          <w:szCs w:val="20"/>
        </w:rPr>
        <w:br/>
        <w:t>Ieder kwartaal wordt een rapportage gedaan aan MT en aan vakbonden.</w:t>
      </w:r>
      <w:r w:rsidR="00FF21D6">
        <w:rPr>
          <w:rFonts w:ascii="Arial" w:hAnsi="Arial" w:cs="Arial"/>
          <w:sz w:val="20"/>
          <w:szCs w:val="20"/>
        </w:rPr>
        <w:br/>
        <w:t>Voor 1 mei 2017 wordt de tussenrapportage gedaan aan MT en aan vakbonden.</w:t>
      </w:r>
      <w:r w:rsidR="00FF21D6">
        <w:rPr>
          <w:rFonts w:ascii="Arial" w:hAnsi="Arial" w:cs="Arial"/>
          <w:sz w:val="20"/>
          <w:szCs w:val="20"/>
        </w:rPr>
        <w:br/>
      </w:r>
      <w:r w:rsidR="00FF21D6">
        <w:rPr>
          <w:rFonts w:ascii="Arial" w:hAnsi="Arial" w:cs="Arial"/>
          <w:sz w:val="20"/>
          <w:szCs w:val="20"/>
        </w:rPr>
        <w:lastRenderedPageBreak/>
        <w:t>Eindrapportage wordt gedaan voor 1 januari 2018.</w:t>
      </w:r>
      <w:r w:rsidR="00FF21D6">
        <w:rPr>
          <w:rFonts w:ascii="Arial" w:hAnsi="Arial" w:cs="Arial"/>
          <w:sz w:val="20"/>
          <w:szCs w:val="20"/>
        </w:rPr>
        <w:br/>
        <w:t>De voorstellen zullen besproken worden aan de cao-tafel.</w:t>
      </w:r>
      <w:r w:rsidR="00FF21D6">
        <w:rPr>
          <w:rFonts w:ascii="Arial" w:hAnsi="Arial" w:cs="Arial"/>
          <w:sz w:val="20"/>
          <w:szCs w:val="20"/>
        </w:rPr>
        <w:br/>
        <w:t>Daarbij zal een externe procesbegeleider worden ingezet om dit proces te begeleiden. Deze procesbegeleider zal door de werkgroep worden gekozen na een zorgvuldige tender waarbij maximaal 4 leveranciers zullen worden gevraagd om een offerte te leveren.</w:t>
      </w:r>
      <w:r w:rsidR="00FF21D6">
        <w:rPr>
          <w:rFonts w:ascii="Arial" w:hAnsi="Arial" w:cs="Arial"/>
          <w:sz w:val="20"/>
          <w:szCs w:val="20"/>
        </w:rPr>
        <w:br/>
        <w:t>Verdere toelichting zie bijlage 1 bij dit protocol.</w:t>
      </w:r>
      <w:r>
        <w:rPr>
          <w:rFonts w:ascii="Arial" w:hAnsi="Arial" w:cs="Arial"/>
          <w:sz w:val="20"/>
          <w:szCs w:val="20"/>
        </w:rPr>
        <w:br/>
      </w:r>
      <w:r>
        <w:rPr>
          <w:rFonts w:ascii="Arial" w:hAnsi="Arial" w:cs="Arial"/>
          <w:sz w:val="20"/>
          <w:szCs w:val="20"/>
        </w:rPr>
        <w:br/>
        <w:t xml:space="preserve">Het onderdeel ‘opschorten ontziemaatregelen’ van de pilot seniorenbeleid / ontziemaatregelen wordt verlengd van 1 augustus 2016 (huidige einddatum) t/m 31 mei 2018, einde looptijd cao. De bestaande ontziemaatregelen voor </w:t>
      </w:r>
      <w:r w:rsidR="009071B2">
        <w:rPr>
          <w:rFonts w:ascii="Arial" w:hAnsi="Arial" w:cs="Arial"/>
          <w:sz w:val="20"/>
          <w:szCs w:val="20"/>
        </w:rPr>
        <w:t>werknemers</w:t>
      </w:r>
      <w:r>
        <w:rPr>
          <w:rFonts w:ascii="Arial" w:hAnsi="Arial" w:cs="Arial"/>
          <w:sz w:val="20"/>
          <w:szCs w:val="20"/>
        </w:rPr>
        <w:t xml:space="preserve"> ouder dan 55 jaar m</w:t>
      </w:r>
      <w:r w:rsidR="008F4523">
        <w:rPr>
          <w:rFonts w:ascii="Arial" w:hAnsi="Arial" w:cs="Arial"/>
          <w:sz w:val="20"/>
          <w:szCs w:val="20"/>
        </w:rPr>
        <w:t xml:space="preserve">et </w:t>
      </w:r>
      <w:r>
        <w:rPr>
          <w:rFonts w:ascii="Arial" w:hAnsi="Arial" w:cs="Arial"/>
          <w:sz w:val="20"/>
          <w:szCs w:val="20"/>
        </w:rPr>
        <w:t>b</w:t>
      </w:r>
      <w:r w:rsidR="008F4523">
        <w:rPr>
          <w:rFonts w:ascii="Arial" w:hAnsi="Arial" w:cs="Arial"/>
          <w:sz w:val="20"/>
          <w:szCs w:val="20"/>
        </w:rPr>
        <w:t xml:space="preserve">etrekking </w:t>
      </w:r>
      <w:r>
        <w:rPr>
          <w:rFonts w:ascii="Arial" w:hAnsi="Arial" w:cs="Arial"/>
          <w:sz w:val="20"/>
          <w:szCs w:val="20"/>
        </w:rPr>
        <w:t>t</w:t>
      </w:r>
      <w:r w:rsidR="008F4523">
        <w:rPr>
          <w:rFonts w:ascii="Arial" w:hAnsi="Arial" w:cs="Arial"/>
          <w:sz w:val="20"/>
          <w:szCs w:val="20"/>
        </w:rPr>
        <w:t>ot</w:t>
      </w:r>
      <w:r>
        <w:rPr>
          <w:rFonts w:ascii="Arial" w:hAnsi="Arial" w:cs="Arial"/>
          <w:sz w:val="20"/>
          <w:szCs w:val="20"/>
        </w:rPr>
        <w:t xml:space="preserve"> overwerk, consignatiedienst en scholing/opleiding worden op proef sinds 1 juli 2013 buiten werking gesteld. Met als doel om tijdens deze pilot te kijken naar passende maatregelen om de algemene inzetbaarheid te verbeteren. Deze protocol afspraak is vastgelegd in </w:t>
      </w:r>
      <w:r w:rsidR="007C4DCA">
        <w:rPr>
          <w:rFonts w:ascii="Arial" w:hAnsi="Arial" w:cs="Arial"/>
          <w:sz w:val="20"/>
          <w:szCs w:val="20"/>
        </w:rPr>
        <w:t xml:space="preserve">cao 2015-2016, </w:t>
      </w:r>
      <w:r>
        <w:rPr>
          <w:rFonts w:ascii="Arial" w:hAnsi="Arial" w:cs="Arial"/>
          <w:sz w:val="20"/>
          <w:szCs w:val="20"/>
        </w:rPr>
        <w:t xml:space="preserve">Bijlage XI: Protocol 2015-2016, punt </w:t>
      </w:r>
      <w:r w:rsidR="00CF66FE">
        <w:rPr>
          <w:rFonts w:ascii="Arial" w:hAnsi="Arial" w:cs="Arial"/>
          <w:sz w:val="20"/>
          <w:szCs w:val="20"/>
        </w:rPr>
        <w:t>8</w:t>
      </w:r>
      <w:r>
        <w:rPr>
          <w:rFonts w:ascii="Arial" w:hAnsi="Arial" w:cs="Arial"/>
          <w:sz w:val="20"/>
          <w:szCs w:val="20"/>
        </w:rPr>
        <w:t>.</w:t>
      </w:r>
      <w:r w:rsidR="00FF21D6">
        <w:rPr>
          <w:rFonts w:ascii="Arial" w:hAnsi="Arial" w:cs="Arial"/>
          <w:sz w:val="20"/>
          <w:szCs w:val="20"/>
        </w:rPr>
        <w:br/>
      </w:r>
    </w:p>
    <w:p w14:paraId="7F57FC62" w14:textId="77777777" w:rsidR="00FF21D6" w:rsidRPr="00E17DEB" w:rsidRDefault="00651AD8" w:rsidP="00EC79B9">
      <w:pPr>
        <w:pStyle w:val="Lijstalinea"/>
        <w:numPr>
          <w:ilvl w:val="0"/>
          <w:numId w:val="94"/>
        </w:numPr>
        <w:rPr>
          <w:rFonts w:ascii="Arial" w:hAnsi="Arial" w:cs="Arial"/>
          <w:b/>
          <w:sz w:val="20"/>
          <w:szCs w:val="20"/>
        </w:rPr>
      </w:pPr>
      <w:r w:rsidRPr="00651AD8">
        <w:rPr>
          <w:rFonts w:ascii="Arial" w:hAnsi="Arial" w:cs="Arial"/>
          <w:b/>
          <w:sz w:val="20"/>
          <w:szCs w:val="20"/>
        </w:rPr>
        <w:t>Duur en opbouw WW/WGA</w:t>
      </w:r>
      <w:r>
        <w:rPr>
          <w:rFonts w:ascii="Arial" w:hAnsi="Arial" w:cs="Arial"/>
          <w:b/>
          <w:sz w:val="20"/>
          <w:szCs w:val="20"/>
        </w:rPr>
        <w:t>:</w:t>
      </w:r>
      <w:r>
        <w:rPr>
          <w:rFonts w:ascii="Arial" w:hAnsi="Arial" w:cs="Arial"/>
          <w:b/>
          <w:sz w:val="20"/>
          <w:szCs w:val="20"/>
        </w:rPr>
        <w:br/>
      </w:r>
      <w:r>
        <w:rPr>
          <w:rFonts w:ascii="Arial" w:hAnsi="Arial" w:cs="Arial"/>
          <w:sz w:val="20"/>
          <w:szCs w:val="20"/>
        </w:rPr>
        <w:t>De volgende tekst wordt opgenomen in de cao:</w:t>
      </w:r>
      <w:r w:rsidR="00CF7D40">
        <w:rPr>
          <w:rFonts w:ascii="Arial" w:hAnsi="Arial" w:cs="Arial"/>
          <w:sz w:val="20"/>
          <w:szCs w:val="20"/>
        </w:rPr>
        <w:t xml:space="preserve"> “Cao-partijen spreken af de duur en de opbouw van de WW en loongerelateerde WGA te repareren. Zodra de resultaten van de proeftuin bekend zijn, zullen cao-partijen hierover verdere inhoudelijke afspraken maken.”</w:t>
      </w:r>
      <w:r w:rsidR="003F606E">
        <w:rPr>
          <w:rFonts w:ascii="Arial" w:hAnsi="Arial" w:cs="Arial"/>
          <w:sz w:val="20"/>
          <w:szCs w:val="20"/>
        </w:rPr>
        <w:br/>
      </w:r>
    </w:p>
    <w:p w14:paraId="6D7A40E6" w14:textId="77777777" w:rsidR="003F606E" w:rsidRPr="00E17DEB" w:rsidRDefault="003F606E" w:rsidP="00EC79B9">
      <w:pPr>
        <w:pStyle w:val="Lijstalinea"/>
        <w:numPr>
          <w:ilvl w:val="0"/>
          <w:numId w:val="94"/>
        </w:numPr>
        <w:rPr>
          <w:rFonts w:ascii="Arial" w:hAnsi="Arial" w:cs="Arial"/>
          <w:b/>
          <w:sz w:val="20"/>
          <w:szCs w:val="20"/>
        </w:rPr>
      </w:pPr>
      <w:r>
        <w:rPr>
          <w:rFonts w:ascii="Arial" w:hAnsi="Arial" w:cs="Arial"/>
          <w:b/>
          <w:sz w:val="20"/>
          <w:szCs w:val="20"/>
        </w:rPr>
        <w:t>Participatiewet</w:t>
      </w:r>
      <w:r>
        <w:rPr>
          <w:rFonts w:ascii="Arial" w:hAnsi="Arial" w:cs="Arial"/>
          <w:b/>
          <w:sz w:val="20"/>
          <w:szCs w:val="20"/>
        </w:rPr>
        <w:br/>
      </w:r>
      <w:r>
        <w:rPr>
          <w:rFonts w:ascii="Arial" w:hAnsi="Arial" w:cs="Arial"/>
          <w:sz w:val="20"/>
          <w:szCs w:val="20"/>
        </w:rPr>
        <w:t xml:space="preserve">Ashland Industries Nederland bv zal zich inspannen om aan 3 personen die vallen onder de doelgroep van </w:t>
      </w:r>
      <w:r>
        <w:rPr>
          <w:rFonts w:ascii="Arial" w:hAnsi="Arial" w:cs="Arial"/>
          <w:sz w:val="20"/>
          <w:szCs w:val="20"/>
        </w:rPr>
        <w:lastRenderedPageBreak/>
        <w:t>de participatiewet een werk(ervarings)plek aan te bieden. Met een contractperiode van minstens 6 maanden.</w:t>
      </w:r>
      <w:r>
        <w:rPr>
          <w:rFonts w:ascii="Arial" w:hAnsi="Arial" w:cs="Arial"/>
          <w:sz w:val="20"/>
          <w:szCs w:val="20"/>
        </w:rPr>
        <w:br/>
      </w:r>
    </w:p>
    <w:p w14:paraId="061896CB" w14:textId="77777777" w:rsidR="003F606E" w:rsidRPr="00E17DEB" w:rsidRDefault="003F606E" w:rsidP="00EC79B9">
      <w:pPr>
        <w:pStyle w:val="Lijstalinea"/>
        <w:numPr>
          <w:ilvl w:val="0"/>
          <w:numId w:val="94"/>
        </w:numPr>
        <w:rPr>
          <w:rFonts w:ascii="Arial" w:hAnsi="Arial" w:cs="Arial"/>
          <w:b/>
          <w:sz w:val="20"/>
          <w:szCs w:val="20"/>
        </w:rPr>
      </w:pPr>
      <w:r>
        <w:rPr>
          <w:rFonts w:ascii="Arial" w:hAnsi="Arial" w:cs="Arial"/>
          <w:b/>
          <w:sz w:val="20"/>
          <w:szCs w:val="20"/>
        </w:rPr>
        <w:t>Werkingssfeer cao</w:t>
      </w:r>
      <w:r>
        <w:rPr>
          <w:rFonts w:ascii="Arial" w:hAnsi="Arial" w:cs="Arial"/>
          <w:sz w:val="20"/>
          <w:szCs w:val="20"/>
        </w:rPr>
        <w:br/>
        <w:t>Ashland zal zich inspannen om met het kantoorpersoneel – die binnen het loongebouw van de cao zouden kunnen passen – in gesprek te gaan over waarom zij eventueel ontevreden zijn dat ze buiten de werkingssfeer cao vallen. De bevindingen zullen worden gedeeld tijdens het voorjaarsoverleg van 2017.</w:t>
      </w:r>
      <w:r>
        <w:rPr>
          <w:rFonts w:ascii="Arial" w:hAnsi="Arial" w:cs="Arial"/>
          <w:sz w:val="20"/>
          <w:szCs w:val="20"/>
        </w:rPr>
        <w:br/>
      </w:r>
    </w:p>
    <w:p w14:paraId="785D9820" w14:textId="77777777" w:rsidR="003F606E" w:rsidRPr="00E17DEB" w:rsidRDefault="003F606E" w:rsidP="00EC79B9">
      <w:pPr>
        <w:pStyle w:val="Lijstalinea"/>
        <w:numPr>
          <w:ilvl w:val="0"/>
          <w:numId w:val="94"/>
        </w:numPr>
        <w:rPr>
          <w:rFonts w:ascii="Arial" w:hAnsi="Arial" w:cs="Arial"/>
          <w:b/>
          <w:sz w:val="20"/>
          <w:szCs w:val="20"/>
        </w:rPr>
      </w:pPr>
      <w:r>
        <w:rPr>
          <w:rFonts w:ascii="Arial" w:hAnsi="Arial" w:cs="Arial"/>
          <w:b/>
          <w:sz w:val="20"/>
          <w:szCs w:val="20"/>
        </w:rPr>
        <w:t>RIT-vergoedingen</w:t>
      </w:r>
      <w:r>
        <w:rPr>
          <w:rFonts w:ascii="Arial" w:hAnsi="Arial" w:cs="Arial"/>
          <w:sz w:val="20"/>
          <w:szCs w:val="20"/>
        </w:rPr>
        <w:br/>
        <w:t xml:space="preserve">Vergoedingen RIT, reddingsteam, gaspakdrager en bevelvoerder worden besproken en afgestemd met de OR. Voorstel zoals door de </w:t>
      </w:r>
      <w:r w:rsidR="000B511F">
        <w:rPr>
          <w:rFonts w:ascii="Arial" w:hAnsi="Arial" w:cs="Arial"/>
          <w:sz w:val="20"/>
          <w:szCs w:val="20"/>
        </w:rPr>
        <w:t xml:space="preserve">vakverenigingen </w:t>
      </w:r>
      <w:r>
        <w:rPr>
          <w:rFonts w:ascii="Arial" w:hAnsi="Arial" w:cs="Arial"/>
          <w:sz w:val="20"/>
          <w:szCs w:val="20"/>
        </w:rPr>
        <w:t>gedaan wordt ongewijzigd ter instemming aan de OR voorgelegd.</w:t>
      </w:r>
      <w:r w:rsidR="009267A2">
        <w:rPr>
          <w:rFonts w:ascii="Arial" w:hAnsi="Arial" w:cs="Arial"/>
          <w:sz w:val="20"/>
          <w:szCs w:val="20"/>
        </w:rPr>
        <w:br/>
      </w:r>
    </w:p>
    <w:p w14:paraId="39A1EE2C" w14:textId="77777777" w:rsidR="009267A2" w:rsidRPr="00E17DEB" w:rsidRDefault="009267A2" w:rsidP="00EC79B9">
      <w:pPr>
        <w:pStyle w:val="Lijstalinea"/>
        <w:numPr>
          <w:ilvl w:val="0"/>
          <w:numId w:val="94"/>
        </w:numPr>
        <w:rPr>
          <w:rFonts w:ascii="Arial" w:hAnsi="Arial" w:cs="Arial"/>
          <w:b/>
          <w:sz w:val="20"/>
          <w:szCs w:val="20"/>
        </w:rPr>
      </w:pPr>
      <w:r>
        <w:rPr>
          <w:rFonts w:ascii="Arial" w:hAnsi="Arial" w:cs="Arial"/>
          <w:b/>
          <w:sz w:val="20"/>
          <w:szCs w:val="20"/>
        </w:rPr>
        <w:t>Vakbondscontributie WKR</w:t>
      </w:r>
      <w:r>
        <w:rPr>
          <w:rFonts w:ascii="Arial" w:hAnsi="Arial" w:cs="Arial"/>
          <w:sz w:val="20"/>
          <w:szCs w:val="20"/>
        </w:rPr>
        <w:br/>
        <w:t>De vakbondscontributie wordt tot de hoogte van het bedrag van het fiscale voordeel ondergebracht in de WKR.</w:t>
      </w:r>
      <w:r>
        <w:rPr>
          <w:rFonts w:ascii="Arial" w:hAnsi="Arial" w:cs="Arial"/>
          <w:sz w:val="20"/>
          <w:szCs w:val="20"/>
        </w:rPr>
        <w:br/>
        <w:t xml:space="preserve">Protocol 2015-2016, punt </w:t>
      </w:r>
      <w:r w:rsidR="00070054">
        <w:rPr>
          <w:rFonts w:ascii="Arial" w:hAnsi="Arial" w:cs="Arial"/>
          <w:sz w:val="20"/>
          <w:szCs w:val="20"/>
        </w:rPr>
        <w:t>5</w:t>
      </w:r>
      <w:r>
        <w:rPr>
          <w:rFonts w:ascii="Arial" w:hAnsi="Arial" w:cs="Arial"/>
          <w:sz w:val="20"/>
          <w:szCs w:val="20"/>
        </w:rPr>
        <w:t>.</w:t>
      </w:r>
      <w:r w:rsidR="00E17DEB">
        <w:rPr>
          <w:rFonts w:ascii="Arial" w:hAnsi="Arial" w:cs="Arial"/>
          <w:sz w:val="20"/>
          <w:szCs w:val="20"/>
        </w:rPr>
        <w:br/>
      </w:r>
    </w:p>
    <w:p w14:paraId="143AF337" w14:textId="77777777" w:rsidR="00E17DEB" w:rsidRPr="001979B6" w:rsidRDefault="001C5888" w:rsidP="00EC79B9">
      <w:pPr>
        <w:pStyle w:val="Lijstalinea"/>
        <w:numPr>
          <w:ilvl w:val="0"/>
          <w:numId w:val="94"/>
        </w:numPr>
        <w:rPr>
          <w:rFonts w:ascii="Arial" w:hAnsi="Arial" w:cs="Arial"/>
          <w:b/>
          <w:sz w:val="20"/>
          <w:szCs w:val="20"/>
        </w:rPr>
      </w:pPr>
      <w:r>
        <w:rPr>
          <w:rFonts w:ascii="Arial" w:hAnsi="Arial" w:cs="Arial"/>
          <w:b/>
          <w:sz w:val="20"/>
          <w:szCs w:val="20"/>
        </w:rPr>
        <w:t>Functiegebouw/ORBA</w:t>
      </w:r>
      <w:r>
        <w:rPr>
          <w:rFonts w:ascii="Arial" w:hAnsi="Arial" w:cs="Arial"/>
          <w:b/>
          <w:sz w:val="20"/>
          <w:szCs w:val="20"/>
        </w:rPr>
        <w:br/>
      </w:r>
      <w:r>
        <w:rPr>
          <w:rFonts w:ascii="Arial" w:hAnsi="Arial" w:cs="Arial"/>
          <w:sz w:val="20"/>
          <w:szCs w:val="20"/>
        </w:rPr>
        <w:t>Na de zomer zal een plan van aanpak worden gemaakt om een functiegebouw te updaten.</w:t>
      </w:r>
      <w:r>
        <w:rPr>
          <w:rFonts w:ascii="Arial" w:hAnsi="Arial" w:cs="Arial"/>
          <w:sz w:val="20"/>
          <w:szCs w:val="20"/>
        </w:rPr>
        <w:br/>
      </w:r>
    </w:p>
    <w:p w14:paraId="349147AB" w14:textId="77777777" w:rsidR="001C5888" w:rsidRPr="000937C7" w:rsidRDefault="009071B2" w:rsidP="00EC79B9">
      <w:pPr>
        <w:pStyle w:val="Lijstalinea"/>
        <w:numPr>
          <w:ilvl w:val="0"/>
          <w:numId w:val="94"/>
        </w:numPr>
        <w:rPr>
          <w:rFonts w:ascii="Arial" w:hAnsi="Arial" w:cs="Arial"/>
          <w:b/>
          <w:sz w:val="20"/>
          <w:szCs w:val="20"/>
        </w:rPr>
      </w:pPr>
      <w:r>
        <w:rPr>
          <w:rFonts w:ascii="Arial" w:hAnsi="Arial" w:cs="Arial"/>
          <w:b/>
          <w:sz w:val="20"/>
          <w:szCs w:val="20"/>
        </w:rPr>
        <w:lastRenderedPageBreak/>
        <w:t>Verwerken van verlofdagen</w:t>
      </w:r>
      <w:r>
        <w:rPr>
          <w:rFonts w:ascii="Arial" w:hAnsi="Arial" w:cs="Arial"/>
          <w:sz w:val="20"/>
          <w:szCs w:val="20"/>
        </w:rPr>
        <w:br/>
        <w:t>Het registratiesysteem zal worden aangepast opdat verlofdagen die het eer</w:t>
      </w:r>
      <w:r w:rsidR="008F4523">
        <w:rPr>
          <w:rFonts w:ascii="Arial" w:hAnsi="Arial" w:cs="Arial"/>
          <w:sz w:val="20"/>
          <w:szCs w:val="20"/>
        </w:rPr>
        <w:t>st afvallen dan wel</w:t>
      </w:r>
      <w:r>
        <w:rPr>
          <w:rFonts w:ascii="Arial" w:hAnsi="Arial" w:cs="Arial"/>
          <w:sz w:val="20"/>
          <w:szCs w:val="20"/>
        </w:rPr>
        <w:t xml:space="preserve"> verjaren het eerst worden gebruikt. Ashland zal een uitleg verzorgen aan de werknemers, bij voorkeur in het systeem zelf, over dit verlofmanagement.</w:t>
      </w:r>
    </w:p>
    <w:p w14:paraId="2CA9398B" w14:textId="77777777" w:rsidR="007233FC" w:rsidRPr="00EB3E48" w:rsidRDefault="007233FC" w:rsidP="000937C7">
      <w:pPr>
        <w:rPr>
          <w:rFonts w:cs="Arial"/>
        </w:rPr>
      </w:pPr>
    </w:p>
    <w:p w14:paraId="7311570B" w14:textId="77777777" w:rsidR="00C8476C" w:rsidRPr="00F76744" w:rsidRDefault="007233FC" w:rsidP="000937C7">
      <w:pPr>
        <w:rPr>
          <w:rFonts w:cs="Arial"/>
          <w:b/>
          <w:u w:val="single"/>
        </w:rPr>
      </w:pPr>
      <w:r w:rsidRPr="00EB3E48">
        <w:rPr>
          <w:rFonts w:cs="Arial"/>
          <w:b/>
          <w:u w:val="single"/>
        </w:rPr>
        <w:t>Bijlage</w:t>
      </w:r>
      <w:r w:rsidRPr="00F76744">
        <w:rPr>
          <w:rFonts w:cs="Arial"/>
          <w:b/>
          <w:u w:val="single"/>
        </w:rPr>
        <w:t xml:space="preserve"> 1 bij protocol 2016-2018</w:t>
      </w:r>
      <w:r w:rsidR="00C86E4E" w:rsidRPr="00F76744">
        <w:rPr>
          <w:rFonts w:cs="Arial"/>
          <w:b/>
          <w:u w:val="single"/>
        </w:rPr>
        <w:t xml:space="preserve"> </w:t>
      </w:r>
    </w:p>
    <w:p w14:paraId="7B45411F" w14:textId="77777777" w:rsidR="00F76744" w:rsidRDefault="00F76744" w:rsidP="000937C7">
      <w:pPr>
        <w:rPr>
          <w:rFonts w:cs="Arial"/>
          <w:b/>
        </w:rPr>
      </w:pPr>
    </w:p>
    <w:p w14:paraId="2AE0337B" w14:textId="77777777" w:rsidR="007233FC" w:rsidRPr="00C8476C" w:rsidRDefault="00C86E4E" w:rsidP="000937C7">
      <w:pPr>
        <w:rPr>
          <w:rFonts w:cs="Arial"/>
          <w:b/>
        </w:rPr>
      </w:pPr>
      <w:r w:rsidRPr="00C8476C">
        <w:rPr>
          <w:rFonts w:cs="Arial"/>
          <w:b/>
        </w:rPr>
        <w:t>Duurzame inzetbaarheid – Definitie.</w:t>
      </w:r>
    </w:p>
    <w:p w14:paraId="7623BAD7" w14:textId="77777777" w:rsidR="00C86E4E" w:rsidRDefault="00C86E4E" w:rsidP="000937C7">
      <w:pPr>
        <w:rPr>
          <w:rFonts w:cs="Arial"/>
          <w:b/>
        </w:rPr>
      </w:pPr>
    </w:p>
    <w:p w14:paraId="53C3BD0B" w14:textId="77777777" w:rsidR="00C86E4E" w:rsidRPr="00C86E4E" w:rsidRDefault="00C86E4E" w:rsidP="00C86E4E">
      <w:pPr>
        <w:rPr>
          <w:rFonts w:cs="Arial"/>
        </w:rPr>
      </w:pPr>
      <w:r w:rsidRPr="00C86E4E">
        <w:rPr>
          <w:rFonts w:cs="Arial"/>
        </w:rPr>
        <w:t xml:space="preserve">Definitie: Duurzame inzetbaarheid is het vermogen van de medewerker om nu en in de toekomst toegevoegde waarde te leveren voor een organisatie en daarbij zelf ook meerwaarde te ervaren en betekent dat werknemers in hun arbeidsleven doorlopend over daadwerkelijk realiseerbare mogelijkheden alsmede over de voorwaarden beschikken om in huidig en toekomstig werk met behoud van gezondheid en welzijn te (blijven) functioneren. Dit is een gemeenschappelijke verantwoordelijkheid van werkgever en werknemer. </w:t>
      </w:r>
    </w:p>
    <w:p w14:paraId="1738416A" w14:textId="77777777" w:rsidR="00C86E4E" w:rsidRPr="00C86E4E" w:rsidRDefault="00C86E4E" w:rsidP="00C86E4E">
      <w:pPr>
        <w:rPr>
          <w:rFonts w:cs="Arial"/>
        </w:rPr>
      </w:pPr>
    </w:p>
    <w:p w14:paraId="643240FE" w14:textId="77777777" w:rsidR="00C86E4E" w:rsidRDefault="00C86E4E" w:rsidP="00C86E4E">
      <w:pPr>
        <w:rPr>
          <w:rFonts w:cs="Arial"/>
        </w:rPr>
      </w:pPr>
      <w:r w:rsidRPr="00C86E4E">
        <w:rPr>
          <w:rFonts w:cs="Arial"/>
        </w:rPr>
        <w:t>Met deze afspraak wordt het onderdeel ‘Opschorten Ontziemaatregelen’ verlengd met de looptijd van de CAO.</w:t>
      </w:r>
    </w:p>
    <w:p w14:paraId="76F44708" w14:textId="77777777" w:rsidR="00C86E4E" w:rsidRDefault="00C86E4E" w:rsidP="00C86E4E">
      <w:pPr>
        <w:rPr>
          <w:rFonts w:cs="Arial"/>
        </w:rPr>
      </w:pPr>
    </w:p>
    <w:p w14:paraId="1455FA4A" w14:textId="77777777" w:rsidR="00C86E4E" w:rsidRPr="00C8476C" w:rsidRDefault="00C86E4E" w:rsidP="00C86E4E">
      <w:pPr>
        <w:rPr>
          <w:rFonts w:cs="Arial"/>
          <w:b/>
        </w:rPr>
      </w:pPr>
      <w:r w:rsidRPr="00C8476C">
        <w:rPr>
          <w:rFonts w:cs="Arial"/>
          <w:b/>
        </w:rPr>
        <w:t>Duurzame inzetbaarheid – Samenstelling werkgroep.</w:t>
      </w:r>
    </w:p>
    <w:p w14:paraId="416FB071" w14:textId="77777777" w:rsidR="00C86E4E" w:rsidRDefault="00C86E4E" w:rsidP="00C86E4E">
      <w:pPr>
        <w:rPr>
          <w:rFonts w:cs="Arial"/>
        </w:rPr>
      </w:pPr>
      <w:r>
        <w:rPr>
          <w:rFonts w:cs="Arial"/>
        </w:rPr>
        <w:t>Voorstel voor samenstelling werkgroep:</w:t>
      </w:r>
    </w:p>
    <w:p w14:paraId="74D0A46E" w14:textId="77777777" w:rsidR="00C86E4E" w:rsidRPr="0064637A"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t>2 OR-vertegenwoordigers.</w:t>
      </w:r>
    </w:p>
    <w:p w14:paraId="034117CF" w14:textId="77777777" w:rsidR="00C86E4E" w:rsidRPr="0064637A"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t>2 kaderleden vakbond (FNV en CNV).</w:t>
      </w:r>
    </w:p>
    <w:p w14:paraId="733B1FCF" w14:textId="77777777" w:rsidR="00C86E4E" w:rsidRPr="0064637A"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lastRenderedPageBreak/>
        <w:t>HR-vertegenwoordiger.</w:t>
      </w:r>
    </w:p>
    <w:p w14:paraId="3E405092" w14:textId="77777777" w:rsidR="00C86E4E" w:rsidRPr="0064637A"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t>Dagdienst medewerker.</w:t>
      </w:r>
    </w:p>
    <w:p w14:paraId="445FD212" w14:textId="77777777" w:rsidR="00C86E4E" w:rsidRPr="0064637A"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t>MT-lid.</w:t>
      </w:r>
    </w:p>
    <w:p w14:paraId="2B0ADEFF" w14:textId="77777777" w:rsidR="00C86E4E" w:rsidRDefault="00C86E4E" w:rsidP="00C86E4E">
      <w:pPr>
        <w:pStyle w:val="Lijstalinea"/>
        <w:numPr>
          <w:ilvl w:val="0"/>
          <w:numId w:val="96"/>
        </w:numPr>
        <w:rPr>
          <w:rFonts w:ascii="Arial" w:eastAsia="Times New Roman" w:hAnsi="Arial" w:cs="Arial"/>
          <w:snapToGrid w:val="0"/>
          <w:sz w:val="20"/>
          <w:szCs w:val="20"/>
          <w:lang w:val="en-AU"/>
        </w:rPr>
      </w:pPr>
      <w:r w:rsidRPr="0064637A">
        <w:rPr>
          <w:rFonts w:ascii="Arial" w:eastAsia="Times New Roman" w:hAnsi="Arial" w:cs="Arial"/>
          <w:snapToGrid w:val="0"/>
          <w:sz w:val="20"/>
          <w:szCs w:val="20"/>
          <w:lang w:val="en-AU"/>
        </w:rPr>
        <w:t>Externe procesbegeleider.</w:t>
      </w:r>
    </w:p>
    <w:p w14:paraId="5B19AA09" w14:textId="77777777" w:rsidR="00C8476C" w:rsidRDefault="00C8476C" w:rsidP="00C8476C"/>
    <w:p w14:paraId="029D0D77" w14:textId="77777777" w:rsidR="00C8476C" w:rsidRDefault="00C8476C" w:rsidP="00C8476C">
      <w:pPr>
        <w:rPr>
          <w:rFonts w:cs="Arial"/>
          <w:b/>
        </w:rPr>
      </w:pPr>
      <w:r w:rsidRPr="00C8476C">
        <w:rPr>
          <w:rFonts w:cs="Arial"/>
          <w:b/>
        </w:rPr>
        <w:t>Duurzame inzetbaarheid – Onderwerpen.</w:t>
      </w:r>
    </w:p>
    <w:p w14:paraId="5E1A3AD0" w14:textId="77777777" w:rsidR="00C8476C" w:rsidRPr="00C8476C" w:rsidRDefault="00C8476C" w:rsidP="00C8476C">
      <w:pPr>
        <w:rPr>
          <w:rFonts w:cs="Arial"/>
        </w:rPr>
      </w:pPr>
      <w:r w:rsidRPr="00C8476C">
        <w:rPr>
          <w:rFonts w:cs="Arial"/>
        </w:rPr>
        <w:t xml:space="preserve">Partijen brengen knelpunten en actiepunten in kaart. </w:t>
      </w:r>
      <w:r w:rsidRPr="00EB3E48">
        <w:rPr>
          <w:rFonts w:cs="Arial"/>
        </w:rPr>
        <w:t>Zowel werkgever als werknemers staat het vrij om onderwerpen in te brengen.</w:t>
      </w:r>
    </w:p>
    <w:p w14:paraId="2F4F1A54" w14:textId="77777777" w:rsidR="00C8476C" w:rsidRPr="00C8476C" w:rsidRDefault="00C8476C" w:rsidP="00C8476C">
      <w:pPr>
        <w:rPr>
          <w:rFonts w:cs="Arial"/>
        </w:rPr>
      </w:pPr>
      <w:r w:rsidRPr="00C8476C">
        <w:rPr>
          <w:rFonts w:cs="Arial"/>
        </w:rPr>
        <w:t>Werknemers  hebben aangegeven onderstaande onderwerpen in te willen brengen:</w:t>
      </w:r>
    </w:p>
    <w:p w14:paraId="08B1CE0E"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Mogelijke alternatieven voor ontziemaatregelen.</w:t>
      </w:r>
    </w:p>
    <w:p w14:paraId="283A91C8"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Criteria maatwerk.</w:t>
      </w:r>
    </w:p>
    <w:p w14:paraId="69F75CF3"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Opleidingen jong en oud.</w:t>
      </w:r>
    </w:p>
    <w:p w14:paraId="51B5D86D"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Opleidingsbudget.</w:t>
      </w:r>
    </w:p>
    <w:p w14:paraId="483CBAFE"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(Tijdige) kennisoverdracht.</w:t>
      </w:r>
    </w:p>
    <w:p w14:paraId="5CDE839B"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Periodieke loopbaanscan.</w:t>
      </w:r>
    </w:p>
    <w:p w14:paraId="5F6BA946" w14:textId="77777777" w:rsidR="00C8476C" w:rsidRPr="003A0CB3" w:rsidRDefault="00C8476C" w:rsidP="003A0CB3">
      <w:pPr>
        <w:rPr>
          <w:rFonts w:cs="Arial"/>
        </w:rPr>
      </w:pPr>
      <w:r w:rsidRPr="003A0CB3">
        <w:rPr>
          <w:rFonts w:cs="Arial"/>
        </w:rPr>
        <w:t>Werkgevers hebben aangegeven onderstaande onderwerpen in te willen brengen:</w:t>
      </w:r>
    </w:p>
    <w:p w14:paraId="4049C5B6"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Netto beschikbaarheid.</w:t>
      </w:r>
    </w:p>
    <w:p w14:paraId="6932A471"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Senioren (85%) dagen</w:t>
      </w:r>
    </w:p>
    <w:p w14:paraId="56DB6E46"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Stimulering gezonde levensstijl.</w:t>
      </w:r>
    </w:p>
    <w:p w14:paraId="3B224A7F"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Arbeidstijden en roosters.</w:t>
      </w:r>
    </w:p>
    <w:p w14:paraId="2D90C686"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Geen bezuinigingsmaatregelen; evt. besparingen komen ten goede van werknemers.</w:t>
      </w:r>
    </w:p>
    <w:p w14:paraId="261CDB19"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lastRenderedPageBreak/>
        <w:t xml:space="preserve">Deelname neventaken (RIT, ERL, consignatie, etc.)  </w:t>
      </w:r>
    </w:p>
    <w:p w14:paraId="3C0E0E72" w14:textId="77777777" w:rsidR="00C8476C" w:rsidRPr="003D4090" w:rsidRDefault="00C8476C" w:rsidP="003D4090">
      <w:pPr>
        <w:pStyle w:val="Lijstalinea"/>
        <w:numPr>
          <w:ilvl w:val="0"/>
          <w:numId w:val="97"/>
        </w:numPr>
        <w:rPr>
          <w:rFonts w:ascii="Arial" w:eastAsia="Times New Roman" w:hAnsi="Arial" w:cs="Arial"/>
          <w:snapToGrid w:val="0"/>
          <w:sz w:val="20"/>
          <w:szCs w:val="20"/>
          <w:lang w:val="en-AU"/>
        </w:rPr>
      </w:pPr>
      <w:r w:rsidRPr="003D4090">
        <w:rPr>
          <w:rFonts w:ascii="Arial" w:eastAsia="Times New Roman" w:hAnsi="Arial" w:cs="Arial"/>
          <w:snapToGrid w:val="0"/>
          <w:sz w:val="20"/>
          <w:szCs w:val="20"/>
          <w:lang w:val="en-AU"/>
        </w:rPr>
        <w:t>Werknemerstevredenheidsonderzoek en opvolging van de uitkomst daarvan.</w:t>
      </w:r>
    </w:p>
    <w:sectPr w:rsidR="00C8476C" w:rsidRPr="003D4090" w:rsidSect="00AB5239">
      <w:endnotePr>
        <w:numFmt w:val="decimal"/>
      </w:endnotePr>
      <w:pgSz w:w="11907" w:h="16839" w:code="9"/>
      <w:pgMar w:top="1440" w:right="1418" w:bottom="720" w:left="1418" w:header="709"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82FB6" w14:textId="77777777" w:rsidR="00776102" w:rsidRDefault="00776102">
      <w:pPr>
        <w:spacing w:line="20" w:lineRule="exact"/>
      </w:pPr>
    </w:p>
  </w:endnote>
  <w:endnote w:type="continuationSeparator" w:id="0">
    <w:p w14:paraId="796DA95C" w14:textId="77777777" w:rsidR="00776102" w:rsidRDefault="00776102">
      <w:r>
        <w:t xml:space="preserve"> </w:t>
      </w:r>
    </w:p>
  </w:endnote>
  <w:endnote w:type="continuationNotice" w:id="1">
    <w:p w14:paraId="530A310F" w14:textId="77777777" w:rsidR="00776102" w:rsidRDefault="007761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ver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CC38" w14:textId="77777777" w:rsidR="00776102" w:rsidRDefault="007761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156128" w14:textId="77777777" w:rsidR="00776102" w:rsidRDefault="0077610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AF11" w14:textId="77777777" w:rsidR="00776102" w:rsidRDefault="00776102">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D26D" w14:textId="77777777" w:rsidR="00776102" w:rsidRDefault="007761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12BF">
      <w:rPr>
        <w:rStyle w:val="Paginanummer"/>
        <w:noProof/>
      </w:rPr>
      <w:t>4</w:t>
    </w:r>
    <w:r>
      <w:rPr>
        <w:rStyle w:val="Paginanummer"/>
      </w:rPr>
      <w:fldChar w:fldCharType="end"/>
    </w:r>
  </w:p>
  <w:p w14:paraId="3F6C668E" w14:textId="77777777" w:rsidR="00776102" w:rsidRDefault="00776102">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8225" w14:textId="77777777" w:rsidR="00776102" w:rsidRDefault="0077610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w14:paraId="736CC544" w14:textId="77777777" w:rsidR="00776102" w:rsidRDefault="007761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A15F" w14:textId="77777777" w:rsidR="00776102" w:rsidRDefault="00776102">
      <w:r>
        <w:separator/>
      </w:r>
    </w:p>
  </w:footnote>
  <w:footnote w:type="continuationSeparator" w:id="0">
    <w:p w14:paraId="4FA7AEFD" w14:textId="77777777" w:rsidR="00776102" w:rsidRDefault="00776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1A5E" w14:textId="5A4A4939" w:rsidR="00776102" w:rsidRPr="00AB5239" w:rsidRDefault="00776102">
    <w:pPr>
      <w:pStyle w:val="Koptekst"/>
      <w:pBdr>
        <w:bottom w:val="single" w:sz="4" w:space="1" w:color="auto"/>
      </w:pBdr>
      <w:rPr>
        <w:sz w:val="18"/>
        <w:szCs w:val="18"/>
      </w:rPr>
    </w:pPr>
    <w:r w:rsidRPr="00AB5239">
      <w:rPr>
        <w:sz w:val="18"/>
        <w:szCs w:val="18"/>
      </w:rPr>
      <w:t xml:space="preserve">Collectieve arbeidsovereenkomst </w:t>
    </w:r>
    <w:r w:rsidRPr="00AB5239">
      <w:rPr>
        <w:rFonts w:cs="Arial"/>
        <w:sz w:val="18"/>
        <w:szCs w:val="18"/>
      </w:rPr>
      <w:t>Ashland Industries Nederland B.V.</w:t>
    </w:r>
    <w:r w:rsidRPr="00AB5239">
      <w:rPr>
        <w:sz w:val="18"/>
        <w:szCs w:val="18"/>
      </w:rPr>
      <w:t xml:space="preserve"> 1 juni 201</w:t>
    </w:r>
    <w:r>
      <w:rPr>
        <w:sz w:val="18"/>
        <w:szCs w:val="18"/>
      </w:rPr>
      <w:t>6</w:t>
    </w:r>
    <w:r w:rsidRPr="00AB5239">
      <w:rPr>
        <w:sz w:val="18"/>
        <w:szCs w:val="18"/>
      </w:rPr>
      <w:t xml:space="preserve"> tot en met 31 mei 201</w:t>
    </w:r>
    <w:r>
      <w:rPr>
        <w:sz w:val="18"/>
        <w:szCs w:val="18"/>
      </w:rPr>
      <w:t>8</w:t>
    </w:r>
  </w:p>
  <w:p w14:paraId="28CF41D8" w14:textId="77777777" w:rsidR="00776102" w:rsidRDefault="007761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595C" w14:textId="77777777" w:rsidR="00776102" w:rsidRDefault="00776102">
    <w:pPr>
      <w:pStyle w:val="Koptekst"/>
      <w:pBdr>
        <w:bottom w:val="single" w:sz="4" w:space="1" w:color="auto"/>
      </w:pBdr>
    </w:pPr>
    <w:r>
      <w:t>Collectieve arbeidsovereenkomst Hercules B.V. 1 juni 2003 tot en met 31 mei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0B8"/>
    <w:multiLevelType w:val="hybridMultilevel"/>
    <w:tmpl w:val="F55A422C"/>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01A00B62"/>
    <w:multiLevelType w:val="singleLevel"/>
    <w:tmpl w:val="C2583BC2"/>
    <w:lvl w:ilvl="0">
      <w:start w:val="1"/>
      <w:numFmt w:val="lowerLetter"/>
      <w:lvlText w:val="%1."/>
      <w:lvlJc w:val="left"/>
      <w:pPr>
        <w:tabs>
          <w:tab w:val="num" w:pos="993"/>
        </w:tabs>
        <w:ind w:left="993" w:hanging="567"/>
      </w:pPr>
      <w:rPr>
        <w:rFonts w:ascii="Arial" w:hAnsi="Arial" w:hint="default"/>
        <w:b w:val="0"/>
        <w:i w:val="0"/>
        <w:strike w:val="0"/>
        <w:dstrike w:val="0"/>
        <w:sz w:val="20"/>
        <w:szCs w:val="20"/>
        <w:vertAlign w:val="baseline"/>
      </w:rPr>
    </w:lvl>
  </w:abstractNum>
  <w:abstractNum w:abstractNumId="2" w15:restartNumberingAfterBreak="0">
    <w:nsid w:val="025405C9"/>
    <w:multiLevelType w:val="hybridMultilevel"/>
    <w:tmpl w:val="1B9C8FB0"/>
    <w:lvl w:ilvl="0" w:tplc="BD8E6740">
      <w:start w:val="4"/>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2BE7448"/>
    <w:multiLevelType w:val="singleLevel"/>
    <w:tmpl w:val="63F8AE64"/>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5" w15:restartNumberingAfterBreak="0">
    <w:nsid w:val="02D37ACD"/>
    <w:multiLevelType w:val="hybridMultilevel"/>
    <w:tmpl w:val="54C8F636"/>
    <w:lvl w:ilvl="0" w:tplc="FB92B538">
      <w:start w:val="1"/>
      <w:numFmt w:val="decimal"/>
      <w:lvlText w:val="%1."/>
      <w:lvlJc w:val="left"/>
      <w:pPr>
        <w:ind w:left="360" w:hanging="360"/>
      </w:pPr>
      <w:rPr>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3AB5F32"/>
    <w:multiLevelType w:val="hybridMultilevel"/>
    <w:tmpl w:val="933E1F5E"/>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7" w15:restartNumberingAfterBreak="0">
    <w:nsid w:val="071C670A"/>
    <w:multiLevelType w:val="hybridMultilevel"/>
    <w:tmpl w:val="72742632"/>
    <w:lvl w:ilvl="0" w:tplc="04130019">
      <w:start w:val="1"/>
      <w:numFmt w:val="lowerLetter"/>
      <w:lvlText w:val="%1."/>
      <w:lvlJc w:val="left"/>
      <w:pPr>
        <w:ind w:left="1570" w:hanging="360"/>
      </w:pPr>
    </w:lvl>
    <w:lvl w:ilvl="1" w:tplc="04130019" w:tentative="1">
      <w:start w:val="1"/>
      <w:numFmt w:val="lowerLetter"/>
      <w:lvlText w:val="%2."/>
      <w:lvlJc w:val="left"/>
      <w:pPr>
        <w:ind w:left="2290" w:hanging="360"/>
      </w:pPr>
    </w:lvl>
    <w:lvl w:ilvl="2" w:tplc="0413001B" w:tentative="1">
      <w:start w:val="1"/>
      <w:numFmt w:val="lowerRoman"/>
      <w:lvlText w:val="%3."/>
      <w:lvlJc w:val="right"/>
      <w:pPr>
        <w:ind w:left="3010" w:hanging="180"/>
      </w:pPr>
    </w:lvl>
    <w:lvl w:ilvl="3" w:tplc="0413000F" w:tentative="1">
      <w:start w:val="1"/>
      <w:numFmt w:val="decimal"/>
      <w:lvlText w:val="%4."/>
      <w:lvlJc w:val="left"/>
      <w:pPr>
        <w:ind w:left="3730" w:hanging="360"/>
      </w:pPr>
    </w:lvl>
    <w:lvl w:ilvl="4" w:tplc="04130019" w:tentative="1">
      <w:start w:val="1"/>
      <w:numFmt w:val="lowerLetter"/>
      <w:lvlText w:val="%5."/>
      <w:lvlJc w:val="left"/>
      <w:pPr>
        <w:ind w:left="4450" w:hanging="360"/>
      </w:pPr>
    </w:lvl>
    <w:lvl w:ilvl="5" w:tplc="0413001B" w:tentative="1">
      <w:start w:val="1"/>
      <w:numFmt w:val="lowerRoman"/>
      <w:lvlText w:val="%6."/>
      <w:lvlJc w:val="right"/>
      <w:pPr>
        <w:ind w:left="5170" w:hanging="180"/>
      </w:pPr>
    </w:lvl>
    <w:lvl w:ilvl="6" w:tplc="0413000F" w:tentative="1">
      <w:start w:val="1"/>
      <w:numFmt w:val="decimal"/>
      <w:lvlText w:val="%7."/>
      <w:lvlJc w:val="left"/>
      <w:pPr>
        <w:ind w:left="5890" w:hanging="360"/>
      </w:pPr>
    </w:lvl>
    <w:lvl w:ilvl="7" w:tplc="04130019" w:tentative="1">
      <w:start w:val="1"/>
      <w:numFmt w:val="lowerLetter"/>
      <w:lvlText w:val="%8."/>
      <w:lvlJc w:val="left"/>
      <w:pPr>
        <w:ind w:left="6610" w:hanging="360"/>
      </w:pPr>
    </w:lvl>
    <w:lvl w:ilvl="8" w:tplc="0413001B" w:tentative="1">
      <w:start w:val="1"/>
      <w:numFmt w:val="lowerRoman"/>
      <w:lvlText w:val="%9."/>
      <w:lvlJc w:val="right"/>
      <w:pPr>
        <w:ind w:left="7330" w:hanging="180"/>
      </w:pPr>
    </w:lvl>
  </w:abstractNum>
  <w:abstractNum w:abstractNumId="8" w15:restartNumberingAfterBreak="0">
    <w:nsid w:val="082806D9"/>
    <w:multiLevelType w:val="hybridMultilevel"/>
    <w:tmpl w:val="D0DADCD6"/>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08637832"/>
    <w:multiLevelType w:val="hybridMultilevel"/>
    <w:tmpl w:val="CDD88E34"/>
    <w:lvl w:ilvl="0" w:tplc="2C08965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08A56347"/>
    <w:multiLevelType w:val="hybridMultilevel"/>
    <w:tmpl w:val="E9DA0FF8"/>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0951125F"/>
    <w:multiLevelType w:val="hybridMultilevel"/>
    <w:tmpl w:val="11FA1C94"/>
    <w:lvl w:ilvl="0" w:tplc="53A2E87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A1E4FA4"/>
    <w:multiLevelType w:val="hybridMultilevel"/>
    <w:tmpl w:val="01AC6098"/>
    <w:lvl w:ilvl="0" w:tplc="53A2E87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6423B7"/>
    <w:multiLevelType w:val="singleLevel"/>
    <w:tmpl w:val="58401808"/>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14" w15:restartNumberingAfterBreak="0">
    <w:nsid w:val="0C014482"/>
    <w:multiLevelType w:val="hybridMultilevel"/>
    <w:tmpl w:val="D85A86F8"/>
    <w:lvl w:ilvl="0" w:tplc="2C56620E">
      <w:start w:val="1"/>
      <w:numFmt w:val="decimal"/>
      <w:lvlText w:val="%1. "/>
      <w:lvlJc w:val="left"/>
      <w:pPr>
        <w:ind w:left="720" w:hanging="360"/>
      </w:pPr>
      <w:rPr>
        <w:rFonts w:ascii="Arial" w:hAnsi="Arial" w:hint="default"/>
        <w:b/>
        <w:i w:val="0"/>
        <w:sz w:val="20"/>
        <w:szCs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D2A48FC"/>
    <w:multiLevelType w:val="singleLevel"/>
    <w:tmpl w:val="FFE0F6E4"/>
    <w:lvl w:ilvl="0">
      <w:start w:val="1"/>
      <w:numFmt w:val="decimal"/>
      <w:lvlText w:val="%1. "/>
      <w:lvlJc w:val="left"/>
      <w:pPr>
        <w:tabs>
          <w:tab w:val="num" w:pos="567"/>
        </w:tabs>
        <w:ind w:left="567" w:hanging="567"/>
      </w:pPr>
      <w:rPr>
        <w:rFonts w:ascii="Arial" w:hAnsi="Arial" w:hint="default"/>
        <w:b w:val="0"/>
        <w:i w:val="0"/>
        <w:sz w:val="20"/>
        <w:szCs w:val="20"/>
        <w:u w:val="none"/>
      </w:rPr>
    </w:lvl>
  </w:abstractNum>
  <w:abstractNum w:abstractNumId="16" w15:restartNumberingAfterBreak="0">
    <w:nsid w:val="12A50AAF"/>
    <w:multiLevelType w:val="singleLevel"/>
    <w:tmpl w:val="DF6256DC"/>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17" w15:restartNumberingAfterBreak="0">
    <w:nsid w:val="13FC4BB5"/>
    <w:multiLevelType w:val="singleLevel"/>
    <w:tmpl w:val="5602F89E"/>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18" w15:restartNumberingAfterBreak="0">
    <w:nsid w:val="14F7010F"/>
    <w:multiLevelType w:val="singleLevel"/>
    <w:tmpl w:val="94003374"/>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19" w15:restartNumberingAfterBreak="0">
    <w:nsid w:val="1609010D"/>
    <w:multiLevelType w:val="hybridMultilevel"/>
    <w:tmpl w:val="09A8F1F2"/>
    <w:lvl w:ilvl="0" w:tplc="53A2E87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78333DD"/>
    <w:multiLevelType w:val="multilevel"/>
    <w:tmpl w:val="865C202C"/>
    <w:lvl w:ilvl="0">
      <w:start w:val="1"/>
      <w:numFmt w:val="decimal"/>
      <w:lvlText w:val="%1."/>
      <w:lvlJc w:val="left"/>
      <w:pPr>
        <w:tabs>
          <w:tab w:val="num" w:pos="360"/>
        </w:tabs>
        <w:ind w:left="284" w:hanging="284"/>
      </w:pPr>
      <w:rPr>
        <w:b/>
        <w:sz w:val="20"/>
        <w:szCs w:val="20"/>
      </w:rPr>
    </w:lvl>
    <w:lvl w:ilvl="1">
      <w:start w:val="1"/>
      <w:numFmt w:val="lowerLetter"/>
      <w:lvlText w:val="%2."/>
      <w:lvlJc w:val="left"/>
      <w:pPr>
        <w:tabs>
          <w:tab w:val="num" w:pos="644"/>
        </w:tabs>
        <w:ind w:left="567" w:hanging="283"/>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7845869"/>
    <w:multiLevelType w:val="hybridMultilevel"/>
    <w:tmpl w:val="ED58FA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87914C2"/>
    <w:multiLevelType w:val="hybridMultilevel"/>
    <w:tmpl w:val="B156CD64"/>
    <w:lvl w:ilvl="0" w:tplc="1464A642">
      <w:start w:val="4"/>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8AC264F"/>
    <w:multiLevelType w:val="hybridMultilevel"/>
    <w:tmpl w:val="DD92E5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292077"/>
    <w:multiLevelType w:val="hybridMultilevel"/>
    <w:tmpl w:val="345071FA"/>
    <w:lvl w:ilvl="0" w:tplc="F52E89EA">
      <w:start w:val="3"/>
      <w:numFmt w:val="decimal"/>
      <w:lvlText w:val="%1. "/>
      <w:lvlJc w:val="left"/>
      <w:pPr>
        <w:tabs>
          <w:tab w:val="num" w:pos="1647"/>
        </w:tabs>
        <w:ind w:left="164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1BE901AC"/>
    <w:multiLevelType w:val="hybridMultilevel"/>
    <w:tmpl w:val="2706554A"/>
    <w:lvl w:ilvl="0" w:tplc="53A2E87C">
      <w:start w:val="1"/>
      <w:numFmt w:val="bullet"/>
      <w:lvlText w:val="-"/>
      <w:lvlJc w:val="left"/>
      <w:pPr>
        <w:ind w:left="720" w:hanging="360"/>
      </w:pPr>
      <w:rPr>
        <w:rFonts w:ascii="Calibri" w:hAnsi="Calibri" w:hint="default"/>
      </w:rPr>
    </w:lvl>
    <w:lvl w:ilvl="1" w:tplc="0D109DAA">
      <w:start w:val="1"/>
      <w:numFmt w:val="bullet"/>
      <w:lvlText w:val="-"/>
      <w:lvlJc w:val="left"/>
      <w:pPr>
        <w:ind w:left="1440" w:hanging="360"/>
      </w:pPr>
      <w:rPr>
        <w:rFonts w:ascii="Times New Roman" w:hAnsi="Times New Roman" w:hint="default"/>
        <w:b w:val="0"/>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C855B99"/>
    <w:multiLevelType w:val="singleLevel"/>
    <w:tmpl w:val="B8728354"/>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27" w15:restartNumberingAfterBreak="0">
    <w:nsid w:val="1E9F01A5"/>
    <w:multiLevelType w:val="hybridMultilevel"/>
    <w:tmpl w:val="C2023B8A"/>
    <w:lvl w:ilvl="0" w:tplc="98D6CB3A">
      <w:start w:val="6"/>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20700EFA"/>
    <w:multiLevelType w:val="singleLevel"/>
    <w:tmpl w:val="2632C0CE"/>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29" w15:restartNumberingAfterBreak="0">
    <w:nsid w:val="21821FF1"/>
    <w:multiLevelType w:val="hybridMultilevel"/>
    <w:tmpl w:val="105CEBE8"/>
    <w:lvl w:ilvl="0" w:tplc="04130001">
      <w:start w:val="1"/>
      <w:numFmt w:val="bullet"/>
      <w:lvlText w:val=""/>
      <w:lvlJc w:val="left"/>
      <w:pPr>
        <w:tabs>
          <w:tab w:val="num" w:pos="927"/>
        </w:tabs>
        <w:ind w:left="927" w:hanging="360"/>
      </w:pPr>
      <w:rPr>
        <w:rFonts w:ascii="Symbol" w:hAnsi="Symbol" w:hint="default"/>
        <w:b/>
        <w:sz w:val="20"/>
        <w:szCs w:val="20"/>
      </w:rPr>
    </w:lvl>
    <w:lvl w:ilvl="1" w:tplc="04090019" w:tentative="1">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30" w15:restartNumberingAfterBreak="0">
    <w:nsid w:val="21F90877"/>
    <w:multiLevelType w:val="multilevel"/>
    <w:tmpl w:val="6BD0731C"/>
    <w:lvl w:ilvl="0">
      <w:start w:val="1"/>
      <w:numFmt w:val="lowerLetter"/>
      <w:lvlText w:val="%1."/>
      <w:lvlJc w:val="left"/>
      <w:pPr>
        <w:tabs>
          <w:tab w:val="num" w:pos="567"/>
        </w:tabs>
        <w:ind w:left="567" w:hanging="567"/>
      </w:pPr>
      <w:rPr>
        <w:rFonts w:ascii="Arial" w:hAnsi="Arial" w:hint="default"/>
        <w:b/>
        <w:i w:val="0"/>
        <w:strike w:val="0"/>
        <w:dstrike w:val="0"/>
        <w:sz w:val="20"/>
        <w:szCs w:val="20"/>
        <w:vertAlign w:val="baseline"/>
      </w:rPr>
    </w:lvl>
    <w:lvl w:ilvl="1" w:tentative="1">
      <w:start w:val="1"/>
      <w:numFmt w:val="lowerLetter"/>
      <w:lvlText w:val="%2."/>
      <w:lvlJc w:val="left"/>
      <w:pPr>
        <w:tabs>
          <w:tab w:val="num" w:pos="589"/>
        </w:tabs>
        <w:ind w:left="589" w:hanging="360"/>
      </w:pPr>
    </w:lvl>
    <w:lvl w:ilvl="2" w:tentative="1">
      <w:start w:val="1"/>
      <w:numFmt w:val="lowerRoman"/>
      <w:lvlText w:val="%3."/>
      <w:lvlJc w:val="right"/>
      <w:pPr>
        <w:tabs>
          <w:tab w:val="num" w:pos="1309"/>
        </w:tabs>
        <w:ind w:left="1309" w:hanging="180"/>
      </w:pPr>
    </w:lvl>
    <w:lvl w:ilvl="3" w:tentative="1">
      <w:start w:val="1"/>
      <w:numFmt w:val="decimal"/>
      <w:lvlText w:val="%4."/>
      <w:lvlJc w:val="left"/>
      <w:pPr>
        <w:tabs>
          <w:tab w:val="num" w:pos="2029"/>
        </w:tabs>
        <w:ind w:left="2029" w:hanging="360"/>
      </w:pPr>
    </w:lvl>
    <w:lvl w:ilvl="4" w:tentative="1">
      <w:start w:val="1"/>
      <w:numFmt w:val="lowerLetter"/>
      <w:lvlText w:val="%5."/>
      <w:lvlJc w:val="left"/>
      <w:pPr>
        <w:tabs>
          <w:tab w:val="num" w:pos="2749"/>
        </w:tabs>
        <w:ind w:left="2749" w:hanging="360"/>
      </w:pPr>
    </w:lvl>
    <w:lvl w:ilvl="5" w:tentative="1">
      <w:start w:val="1"/>
      <w:numFmt w:val="lowerRoman"/>
      <w:lvlText w:val="%6."/>
      <w:lvlJc w:val="right"/>
      <w:pPr>
        <w:tabs>
          <w:tab w:val="num" w:pos="3469"/>
        </w:tabs>
        <w:ind w:left="3469" w:hanging="180"/>
      </w:pPr>
    </w:lvl>
    <w:lvl w:ilvl="6" w:tentative="1">
      <w:start w:val="1"/>
      <w:numFmt w:val="decimal"/>
      <w:lvlText w:val="%7."/>
      <w:lvlJc w:val="left"/>
      <w:pPr>
        <w:tabs>
          <w:tab w:val="num" w:pos="4189"/>
        </w:tabs>
        <w:ind w:left="4189" w:hanging="360"/>
      </w:pPr>
    </w:lvl>
    <w:lvl w:ilvl="7" w:tentative="1">
      <w:start w:val="1"/>
      <w:numFmt w:val="lowerLetter"/>
      <w:lvlText w:val="%8."/>
      <w:lvlJc w:val="left"/>
      <w:pPr>
        <w:tabs>
          <w:tab w:val="num" w:pos="4909"/>
        </w:tabs>
        <w:ind w:left="4909" w:hanging="360"/>
      </w:pPr>
    </w:lvl>
    <w:lvl w:ilvl="8" w:tentative="1">
      <w:start w:val="1"/>
      <w:numFmt w:val="lowerRoman"/>
      <w:lvlText w:val="%9."/>
      <w:lvlJc w:val="right"/>
      <w:pPr>
        <w:tabs>
          <w:tab w:val="num" w:pos="5629"/>
        </w:tabs>
        <w:ind w:left="5629" w:hanging="180"/>
      </w:pPr>
    </w:lvl>
  </w:abstractNum>
  <w:abstractNum w:abstractNumId="31" w15:restartNumberingAfterBreak="0">
    <w:nsid w:val="237F6E9F"/>
    <w:multiLevelType w:val="hybridMultilevel"/>
    <w:tmpl w:val="2B34DDB8"/>
    <w:lvl w:ilvl="0" w:tplc="90E41DB8">
      <w:start w:val="3"/>
      <w:numFmt w:val="decimal"/>
      <w:lvlText w:val="%1. "/>
      <w:lvlJc w:val="left"/>
      <w:pPr>
        <w:tabs>
          <w:tab w:val="num" w:pos="567"/>
        </w:tabs>
        <w:ind w:left="567" w:hanging="567"/>
      </w:pPr>
      <w:rPr>
        <w:rFonts w:ascii="Arial" w:hAnsi="Arial" w:hint="default"/>
        <w:b/>
        <w:i w:val="0"/>
        <w:sz w:val="20"/>
        <w:szCs w:val="20"/>
        <w:u w:val="none"/>
      </w:rPr>
    </w:lvl>
    <w:lvl w:ilvl="1" w:tplc="94F29C4C">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24C424CB"/>
    <w:multiLevelType w:val="hybridMultilevel"/>
    <w:tmpl w:val="6A1C0BEA"/>
    <w:lvl w:ilvl="0" w:tplc="603C44F0">
      <w:start w:val="1"/>
      <w:numFmt w:val="bullet"/>
      <w:lvlText w:val=""/>
      <w:lvlJc w:val="left"/>
      <w:pPr>
        <w:tabs>
          <w:tab w:val="num" w:pos="720"/>
        </w:tabs>
        <w:ind w:left="720" w:hanging="360"/>
      </w:pPr>
      <w:rPr>
        <w:rFonts w:ascii="Wingdings" w:hAnsi="Wingdings" w:hint="default"/>
      </w:rPr>
    </w:lvl>
    <w:lvl w:ilvl="1" w:tplc="39FE4B86" w:tentative="1">
      <w:start w:val="1"/>
      <w:numFmt w:val="bullet"/>
      <w:lvlText w:val=""/>
      <w:lvlJc w:val="left"/>
      <w:pPr>
        <w:tabs>
          <w:tab w:val="num" w:pos="1440"/>
        </w:tabs>
        <w:ind w:left="1440" w:hanging="360"/>
      </w:pPr>
      <w:rPr>
        <w:rFonts w:ascii="Wingdings" w:hAnsi="Wingdings" w:hint="default"/>
      </w:rPr>
    </w:lvl>
    <w:lvl w:ilvl="2" w:tplc="D544223C" w:tentative="1">
      <w:start w:val="1"/>
      <w:numFmt w:val="bullet"/>
      <w:lvlText w:val=""/>
      <w:lvlJc w:val="left"/>
      <w:pPr>
        <w:tabs>
          <w:tab w:val="num" w:pos="2160"/>
        </w:tabs>
        <w:ind w:left="2160" w:hanging="360"/>
      </w:pPr>
      <w:rPr>
        <w:rFonts w:ascii="Wingdings" w:hAnsi="Wingdings" w:hint="default"/>
      </w:rPr>
    </w:lvl>
    <w:lvl w:ilvl="3" w:tplc="D1EC023E" w:tentative="1">
      <w:start w:val="1"/>
      <w:numFmt w:val="bullet"/>
      <w:lvlText w:val=""/>
      <w:lvlJc w:val="left"/>
      <w:pPr>
        <w:tabs>
          <w:tab w:val="num" w:pos="2880"/>
        </w:tabs>
        <w:ind w:left="2880" w:hanging="360"/>
      </w:pPr>
      <w:rPr>
        <w:rFonts w:ascii="Wingdings" w:hAnsi="Wingdings" w:hint="default"/>
      </w:rPr>
    </w:lvl>
    <w:lvl w:ilvl="4" w:tplc="4130441E" w:tentative="1">
      <w:start w:val="1"/>
      <w:numFmt w:val="bullet"/>
      <w:lvlText w:val=""/>
      <w:lvlJc w:val="left"/>
      <w:pPr>
        <w:tabs>
          <w:tab w:val="num" w:pos="3600"/>
        </w:tabs>
        <w:ind w:left="3600" w:hanging="360"/>
      </w:pPr>
      <w:rPr>
        <w:rFonts w:ascii="Wingdings" w:hAnsi="Wingdings" w:hint="default"/>
      </w:rPr>
    </w:lvl>
    <w:lvl w:ilvl="5" w:tplc="A05A0D50" w:tentative="1">
      <w:start w:val="1"/>
      <w:numFmt w:val="bullet"/>
      <w:lvlText w:val=""/>
      <w:lvlJc w:val="left"/>
      <w:pPr>
        <w:tabs>
          <w:tab w:val="num" w:pos="4320"/>
        </w:tabs>
        <w:ind w:left="4320" w:hanging="360"/>
      </w:pPr>
      <w:rPr>
        <w:rFonts w:ascii="Wingdings" w:hAnsi="Wingdings" w:hint="default"/>
      </w:rPr>
    </w:lvl>
    <w:lvl w:ilvl="6" w:tplc="F08CB706" w:tentative="1">
      <w:start w:val="1"/>
      <w:numFmt w:val="bullet"/>
      <w:lvlText w:val=""/>
      <w:lvlJc w:val="left"/>
      <w:pPr>
        <w:tabs>
          <w:tab w:val="num" w:pos="5040"/>
        </w:tabs>
        <w:ind w:left="5040" w:hanging="360"/>
      </w:pPr>
      <w:rPr>
        <w:rFonts w:ascii="Wingdings" w:hAnsi="Wingdings" w:hint="default"/>
      </w:rPr>
    </w:lvl>
    <w:lvl w:ilvl="7" w:tplc="0BC4C856" w:tentative="1">
      <w:start w:val="1"/>
      <w:numFmt w:val="bullet"/>
      <w:lvlText w:val=""/>
      <w:lvlJc w:val="left"/>
      <w:pPr>
        <w:tabs>
          <w:tab w:val="num" w:pos="5760"/>
        </w:tabs>
        <w:ind w:left="5760" w:hanging="360"/>
      </w:pPr>
      <w:rPr>
        <w:rFonts w:ascii="Wingdings" w:hAnsi="Wingdings" w:hint="default"/>
      </w:rPr>
    </w:lvl>
    <w:lvl w:ilvl="8" w:tplc="3C40ED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E922FC"/>
    <w:multiLevelType w:val="hybridMultilevel"/>
    <w:tmpl w:val="CCF092CE"/>
    <w:lvl w:ilvl="0" w:tplc="53B0218E">
      <w:start w:val="4"/>
      <w:numFmt w:val="decimal"/>
      <w:lvlText w:val="%1. "/>
      <w:lvlJc w:val="left"/>
      <w:pPr>
        <w:tabs>
          <w:tab w:val="num" w:pos="567"/>
        </w:tabs>
        <w:ind w:left="567" w:hanging="567"/>
      </w:pPr>
      <w:rPr>
        <w:rFonts w:ascii="Arial" w:hAnsi="Arial" w:hint="default"/>
        <w:b/>
        <w:i w:val="0"/>
        <w:sz w:val="20"/>
        <w:szCs w:val="20"/>
        <w:u w:val="no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262924D2"/>
    <w:multiLevelType w:val="singleLevel"/>
    <w:tmpl w:val="2C56620E"/>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35" w15:restartNumberingAfterBreak="0">
    <w:nsid w:val="269E2D40"/>
    <w:multiLevelType w:val="singleLevel"/>
    <w:tmpl w:val="0D109DAA"/>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36" w15:restartNumberingAfterBreak="0">
    <w:nsid w:val="29FF65D4"/>
    <w:multiLevelType w:val="singleLevel"/>
    <w:tmpl w:val="75607570"/>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37" w15:restartNumberingAfterBreak="0">
    <w:nsid w:val="2B0F0D8A"/>
    <w:multiLevelType w:val="hybridMultilevel"/>
    <w:tmpl w:val="3B9A1786"/>
    <w:lvl w:ilvl="0" w:tplc="CCA8FDDA">
      <w:start w:val="5"/>
      <w:numFmt w:val="decimal"/>
      <w:lvlText w:val="%1. "/>
      <w:lvlJc w:val="left"/>
      <w:pPr>
        <w:tabs>
          <w:tab w:val="num" w:pos="567"/>
        </w:tabs>
        <w:ind w:left="567" w:hanging="567"/>
      </w:pPr>
      <w:rPr>
        <w:rFonts w:ascii="Arial" w:hAnsi="Arial" w:hint="default"/>
        <w:b/>
        <w:i w:val="0"/>
        <w:sz w:val="20"/>
        <w:szCs w:val="20"/>
        <w:u w:val="no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3214631C"/>
    <w:multiLevelType w:val="hybridMultilevel"/>
    <w:tmpl w:val="766EEDE6"/>
    <w:lvl w:ilvl="0" w:tplc="1E98F308">
      <w:start w:val="5"/>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369B2573"/>
    <w:multiLevelType w:val="hybridMultilevel"/>
    <w:tmpl w:val="E7D2076A"/>
    <w:lvl w:ilvl="0" w:tplc="52A626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6C974BF"/>
    <w:multiLevelType w:val="hybridMultilevel"/>
    <w:tmpl w:val="1EB44F74"/>
    <w:lvl w:ilvl="0" w:tplc="699C1D3C">
      <w:start w:val="1"/>
      <w:numFmt w:val="bullet"/>
      <w:lvlText w:val=""/>
      <w:lvlJc w:val="left"/>
      <w:pPr>
        <w:tabs>
          <w:tab w:val="num" w:pos="720"/>
        </w:tabs>
        <w:ind w:left="720" w:hanging="360"/>
      </w:pPr>
      <w:rPr>
        <w:rFonts w:ascii="Wingdings" w:hAnsi="Wingdings" w:hint="default"/>
      </w:rPr>
    </w:lvl>
    <w:lvl w:ilvl="1" w:tplc="EB0CB0B6" w:tentative="1">
      <w:start w:val="1"/>
      <w:numFmt w:val="bullet"/>
      <w:lvlText w:val=""/>
      <w:lvlJc w:val="left"/>
      <w:pPr>
        <w:tabs>
          <w:tab w:val="num" w:pos="1440"/>
        </w:tabs>
        <w:ind w:left="1440" w:hanging="360"/>
      </w:pPr>
      <w:rPr>
        <w:rFonts w:ascii="Wingdings" w:hAnsi="Wingdings" w:hint="default"/>
      </w:rPr>
    </w:lvl>
    <w:lvl w:ilvl="2" w:tplc="CC2AE6DE" w:tentative="1">
      <w:start w:val="1"/>
      <w:numFmt w:val="bullet"/>
      <w:lvlText w:val=""/>
      <w:lvlJc w:val="left"/>
      <w:pPr>
        <w:tabs>
          <w:tab w:val="num" w:pos="2160"/>
        </w:tabs>
        <w:ind w:left="2160" w:hanging="360"/>
      </w:pPr>
      <w:rPr>
        <w:rFonts w:ascii="Wingdings" w:hAnsi="Wingdings" w:hint="default"/>
      </w:rPr>
    </w:lvl>
    <w:lvl w:ilvl="3" w:tplc="7CA434E0" w:tentative="1">
      <w:start w:val="1"/>
      <w:numFmt w:val="bullet"/>
      <w:lvlText w:val=""/>
      <w:lvlJc w:val="left"/>
      <w:pPr>
        <w:tabs>
          <w:tab w:val="num" w:pos="2880"/>
        </w:tabs>
        <w:ind w:left="2880" w:hanging="360"/>
      </w:pPr>
      <w:rPr>
        <w:rFonts w:ascii="Wingdings" w:hAnsi="Wingdings" w:hint="default"/>
      </w:rPr>
    </w:lvl>
    <w:lvl w:ilvl="4" w:tplc="C308B936" w:tentative="1">
      <w:start w:val="1"/>
      <w:numFmt w:val="bullet"/>
      <w:lvlText w:val=""/>
      <w:lvlJc w:val="left"/>
      <w:pPr>
        <w:tabs>
          <w:tab w:val="num" w:pos="3600"/>
        </w:tabs>
        <w:ind w:left="3600" w:hanging="360"/>
      </w:pPr>
      <w:rPr>
        <w:rFonts w:ascii="Wingdings" w:hAnsi="Wingdings" w:hint="default"/>
      </w:rPr>
    </w:lvl>
    <w:lvl w:ilvl="5" w:tplc="ECFE7F7A" w:tentative="1">
      <w:start w:val="1"/>
      <w:numFmt w:val="bullet"/>
      <w:lvlText w:val=""/>
      <w:lvlJc w:val="left"/>
      <w:pPr>
        <w:tabs>
          <w:tab w:val="num" w:pos="4320"/>
        </w:tabs>
        <w:ind w:left="4320" w:hanging="360"/>
      </w:pPr>
      <w:rPr>
        <w:rFonts w:ascii="Wingdings" w:hAnsi="Wingdings" w:hint="default"/>
      </w:rPr>
    </w:lvl>
    <w:lvl w:ilvl="6" w:tplc="FE3019F6" w:tentative="1">
      <w:start w:val="1"/>
      <w:numFmt w:val="bullet"/>
      <w:lvlText w:val=""/>
      <w:lvlJc w:val="left"/>
      <w:pPr>
        <w:tabs>
          <w:tab w:val="num" w:pos="5040"/>
        </w:tabs>
        <w:ind w:left="5040" w:hanging="360"/>
      </w:pPr>
      <w:rPr>
        <w:rFonts w:ascii="Wingdings" w:hAnsi="Wingdings" w:hint="default"/>
      </w:rPr>
    </w:lvl>
    <w:lvl w:ilvl="7" w:tplc="4B684B3C" w:tentative="1">
      <w:start w:val="1"/>
      <w:numFmt w:val="bullet"/>
      <w:lvlText w:val=""/>
      <w:lvlJc w:val="left"/>
      <w:pPr>
        <w:tabs>
          <w:tab w:val="num" w:pos="5760"/>
        </w:tabs>
        <w:ind w:left="5760" w:hanging="360"/>
      </w:pPr>
      <w:rPr>
        <w:rFonts w:ascii="Wingdings" w:hAnsi="Wingdings" w:hint="default"/>
      </w:rPr>
    </w:lvl>
    <w:lvl w:ilvl="8" w:tplc="C0B2EC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3935F5"/>
    <w:multiLevelType w:val="singleLevel"/>
    <w:tmpl w:val="8426447C"/>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42" w15:restartNumberingAfterBreak="0">
    <w:nsid w:val="37C42519"/>
    <w:multiLevelType w:val="singleLevel"/>
    <w:tmpl w:val="0D109DAA"/>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43" w15:restartNumberingAfterBreak="0">
    <w:nsid w:val="382819F5"/>
    <w:multiLevelType w:val="singleLevel"/>
    <w:tmpl w:val="811C6E7A"/>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44" w15:restartNumberingAfterBreak="0">
    <w:nsid w:val="3C913E5E"/>
    <w:multiLevelType w:val="hybridMultilevel"/>
    <w:tmpl w:val="715A18E6"/>
    <w:lvl w:ilvl="0" w:tplc="0413000F">
      <w:start w:val="1"/>
      <w:numFmt w:val="decimal"/>
      <w:lvlText w:val="%1."/>
      <w:lvlJc w:val="left"/>
      <w:pPr>
        <w:ind w:left="36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F060C30"/>
    <w:multiLevelType w:val="hybridMultilevel"/>
    <w:tmpl w:val="6EBEDDAC"/>
    <w:lvl w:ilvl="0" w:tplc="0D109DAA">
      <w:start w:val="1"/>
      <w:numFmt w:val="bullet"/>
      <w:lvlText w:val="-"/>
      <w:lvlJc w:val="left"/>
      <w:pPr>
        <w:ind w:left="720" w:hanging="360"/>
      </w:pPr>
      <w:rPr>
        <w:rFonts w:ascii="Times New Roman" w:hAnsi="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1AB6F2F"/>
    <w:multiLevelType w:val="singleLevel"/>
    <w:tmpl w:val="04130019"/>
    <w:lvl w:ilvl="0">
      <w:start w:val="1"/>
      <w:numFmt w:val="lowerLetter"/>
      <w:lvlText w:val="%1."/>
      <w:lvlJc w:val="left"/>
      <w:pPr>
        <w:ind w:left="2629" w:hanging="360"/>
      </w:pPr>
    </w:lvl>
  </w:abstractNum>
  <w:abstractNum w:abstractNumId="47" w15:restartNumberingAfterBreak="0">
    <w:nsid w:val="41BC1B05"/>
    <w:multiLevelType w:val="singleLevel"/>
    <w:tmpl w:val="DC2AE122"/>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48" w15:restartNumberingAfterBreak="0">
    <w:nsid w:val="430E38D6"/>
    <w:multiLevelType w:val="hybridMultilevel"/>
    <w:tmpl w:val="2F843E58"/>
    <w:lvl w:ilvl="0" w:tplc="E2B8449A">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9" w15:restartNumberingAfterBreak="0">
    <w:nsid w:val="43F95B1E"/>
    <w:multiLevelType w:val="singleLevel"/>
    <w:tmpl w:val="60483AF6"/>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50" w15:restartNumberingAfterBreak="0">
    <w:nsid w:val="45F05268"/>
    <w:multiLevelType w:val="hybridMultilevel"/>
    <w:tmpl w:val="655631C0"/>
    <w:lvl w:ilvl="0" w:tplc="0478D3B6">
      <w:start w:val="4"/>
      <w:numFmt w:val="lowerLetter"/>
      <w:lvlText w:val="%1. "/>
      <w:lvlJc w:val="left"/>
      <w:pPr>
        <w:tabs>
          <w:tab w:val="num" w:pos="1135"/>
        </w:tabs>
        <w:ind w:left="1135" w:hanging="567"/>
      </w:pPr>
      <w:rPr>
        <w:rFonts w:ascii="Arial" w:hAnsi="Arial" w:hint="default"/>
        <w:b w:val="0"/>
        <w:i w:val="0"/>
        <w:sz w:val="20"/>
        <w:szCs w:val="20"/>
        <w:u w:val="none"/>
      </w:rPr>
    </w:lvl>
    <w:lvl w:ilvl="1" w:tplc="855CB3B0">
      <w:start w:val="1"/>
      <w:numFmt w:val="decimal"/>
      <w:lvlText w:val="%2. "/>
      <w:lvlJc w:val="left"/>
      <w:pPr>
        <w:tabs>
          <w:tab w:val="num" w:pos="2215"/>
        </w:tabs>
        <w:ind w:left="2215" w:hanging="567"/>
      </w:pPr>
      <w:rPr>
        <w:rFonts w:ascii="Arial" w:hAnsi="Arial" w:hint="default"/>
        <w:b w:val="0"/>
        <w:i w:val="0"/>
        <w:sz w:val="20"/>
        <w:szCs w:val="20"/>
        <w:u w:val="none"/>
      </w:rPr>
    </w:lvl>
    <w:lvl w:ilvl="2" w:tplc="F214B1FE">
      <w:start w:val="1"/>
      <w:numFmt w:val="upperLetter"/>
      <w:lvlText w:val="%3."/>
      <w:lvlJc w:val="left"/>
      <w:pPr>
        <w:ind w:left="2908" w:hanging="360"/>
      </w:pPr>
      <w:rPr>
        <w:rFonts w:ascii="Arial" w:hAnsi="Arial" w:cs="Arial" w:hint="default"/>
      </w:rPr>
    </w:lvl>
    <w:lvl w:ilvl="3" w:tplc="0413000F" w:tentative="1">
      <w:start w:val="1"/>
      <w:numFmt w:val="decimal"/>
      <w:lvlText w:val="%4."/>
      <w:lvlJc w:val="left"/>
      <w:pPr>
        <w:tabs>
          <w:tab w:val="num" w:pos="3448"/>
        </w:tabs>
        <w:ind w:left="3448" w:hanging="360"/>
      </w:pPr>
    </w:lvl>
    <w:lvl w:ilvl="4" w:tplc="04130019" w:tentative="1">
      <w:start w:val="1"/>
      <w:numFmt w:val="lowerLetter"/>
      <w:lvlText w:val="%5."/>
      <w:lvlJc w:val="left"/>
      <w:pPr>
        <w:tabs>
          <w:tab w:val="num" w:pos="4168"/>
        </w:tabs>
        <w:ind w:left="4168" w:hanging="360"/>
      </w:pPr>
    </w:lvl>
    <w:lvl w:ilvl="5" w:tplc="0413001B" w:tentative="1">
      <w:start w:val="1"/>
      <w:numFmt w:val="lowerRoman"/>
      <w:lvlText w:val="%6."/>
      <w:lvlJc w:val="right"/>
      <w:pPr>
        <w:tabs>
          <w:tab w:val="num" w:pos="4888"/>
        </w:tabs>
        <w:ind w:left="4888" w:hanging="180"/>
      </w:pPr>
    </w:lvl>
    <w:lvl w:ilvl="6" w:tplc="0413000F" w:tentative="1">
      <w:start w:val="1"/>
      <w:numFmt w:val="decimal"/>
      <w:lvlText w:val="%7."/>
      <w:lvlJc w:val="left"/>
      <w:pPr>
        <w:tabs>
          <w:tab w:val="num" w:pos="5608"/>
        </w:tabs>
        <w:ind w:left="5608" w:hanging="360"/>
      </w:pPr>
    </w:lvl>
    <w:lvl w:ilvl="7" w:tplc="04130019" w:tentative="1">
      <w:start w:val="1"/>
      <w:numFmt w:val="lowerLetter"/>
      <w:lvlText w:val="%8."/>
      <w:lvlJc w:val="left"/>
      <w:pPr>
        <w:tabs>
          <w:tab w:val="num" w:pos="6328"/>
        </w:tabs>
        <w:ind w:left="6328" w:hanging="360"/>
      </w:pPr>
    </w:lvl>
    <w:lvl w:ilvl="8" w:tplc="0413001B" w:tentative="1">
      <w:start w:val="1"/>
      <w:numFmt w:val="lowerRoman"/>
      <w:lvlText w:val="%9."/>
      <w:lvlJc w:val="right"/>
      <w:pPr>
        <w:tabs>
          <w:tab w:val="num" w:pos="7048"/>
        </w:tabs>
        <w:ind w:left="7048" w:hanging="180"/>
      </w:pPr>
    </w:lvl>
  </w:abstractNum>
  <w:abstractNum w:abstractNumId="51" w15:restartNumberingAfterBreak="0">
    <w:nsid w:val="49812088"/>
    <w:multiLevelType w:val="singleLevel"/>
    <w:tmpl w:val="0413000F"/>
    <w:lvl w:ilvl="0">
      <w:start w:val="1"/>
      <w:numFmt w:val="decimal"/>
      <w:lvlText w:val="%1."/>
      <w:lvlJc w:val="left"/>
      <w:pPr>
        <w:ind w:left="360" w:hanging="360"/>
      </w:pPr>
    </w:lvl>
  </w:abstractNum>
  <w:abstractNum w:abstractNumId="52" w15:restartNumberingAfterBreak="0">
    <w:nsid w:val="4A9E5673"/>
    <w:multiLevelType w:val="hybridMultilevel"/>
    <w:tmpl w:val="C6B839E8"/>
    <w:lvl w:ilvl="0" w:tplc="FC04E40E">
      <w:start w:val="2"/>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15:restartNumberingAfterBreak="0">
    <w:nsid w:val="4AE624CE"/>
    <w:multiLevelType w:val="hybridMultilevel"/>
    <w:tmpl w:val="BC64DB10"/>
    <w:lvl w:ilvl="0" w:tplc="7E6ED69E">
      <w:start w:val="1"/>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4D0508B8"/>
    <w:multiLevelType w:val="singleLevel"/>
    <w:tmpl w:val="044C12C8"/>
    <w:lvl w:ilvl="0">
      <w:start w:val="1"/>
      <w:numFmt w:val="decimal"/>
      <w:lvlText w:val="%1. "/>
      <w:lvlJc w:val="left"/>
      <w:pPr>
        <w:tabs>
          <w:tab w:val="num" w:pos="567"/>
        </w:tabs>
        <w:ind w:left="567" w:hanging="567"/>
      </w:pPr>
      <w:rPr>
        <w:rFonts w:ascii="Arial" w:hAnsi="Arial" w:hint="default"/>
        <w:b w:val="0"/>
        <w:i w:val="0"/>
        <w:sz w:val="20"/>
        <w:szCs w:val="20"/>
        <w:u w:val="none"/>
      </w:rPr>
    </w:lvl>
  </w:abstractNum>
  <w:abstractNum w:abstractNumId="55" w15:restartNumberingAfterBreak="0">
    <w:nsid w:val="4EBF2F22"/>
    <w:multiLevelType w:val="singleLevel"/>
    <w:tmpl w:val="52D06FF2"/>
    <w:lvl w:ilvl="0">
      <w:start w:val="1"/>
      <w:numFmt w:val="decimal"/>
      <w:lvlText w:val="%1. "/>
      <w:lvlJc w:val="left"/>
      <w:pPr>
        <w:tabs>
          <w:tab w:val="num" w:pos="567"/>
        </w:tabs>
        <w:ind w:left="567" w:hanging="567"/>
      </w:pPr>
      <w:rPr>
        <w:rFonts w:ascii="Arial" w:hAnsi="Arial" w:hint="default"/>
        <w:b/>
        <w:i w:val="0"/>
        <w:sz w:val="20"/>
        <w:szCs w:val="20"/>
        <w:u w:val="none"/>
      </w:rPr>
    </w:lvl>
  </w:abstractNum>
  <w:abstractNum w:abstractNumId="56" w15:restartNumberingAfterBreak="0">
    <w:nsid w:val="4FF82FE2"/>
    <w:multiLevelType w:val="hybridMultilevel"/>
    <w:tmpl w:val="42E81232"/>
    <w:lvl w:ilvl="0" w:tplc="574090D4">
      <w:start w:val="8"/>
      <w:numFmt w:val="decimal"/>
      <w:lvlText w:val="%1."/>
      <w:lvlJc w:val="left"/>
      <w:pPr>
        <w:tabs>
          <w:tab w:val="num" w:pos="360"/>
        </w:tabs>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516A2503"/>
    <w:multiLevelType w:val="hybridMultilevel"/>
    <w:tmpl w:val="4D4E08F6"/>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8" w15:restartNumberingAfterBreak="0">
    <w:nsid w:val="52974062"/>
    <w:multiLevelType w:val="hybridMultilevel"/>
    <w:tmpl w:val="719CCB02"/>
    <w:lvl w:ilvl="0" w:tplc="DE1436B8">
      <w:start w:val="1"/>
      <w:numFmt w:val="decimal"/>
      <w:lvlText w:val="%1. "/>
      <w:lvlJc w:val="left"/>
      <w:pPr>
        <w:tabs>
          <w:tab w:val="num" w:pos="567"/>
        </w:tabs>
        <w:ind w:left="567" w:hanging="567"/>
      </w:pPr>
      <w:rPr>
        <w:rFonts w:ascii="Arial" w:hAnsi="Arial" w:hint="default"/>
        <w:b/>
        <w:i w:val="0"/>
        <w:sz w:val="20"/>
        <w:szCs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529A1C04"/>
    <w:multiLevelType w:val="hybridMultilevel"/>
    <w:tmpl w:val="FDC66074"/>
    <w:lvl w:ilvl="0" w:tplc="53A2E87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4A20A12"/>
    <w:multiLevelType w:val="hybridMultilevel"/>
    <w:tmpl w:val="320EA37C"/>
    <w:lvl w:ilvl="0" w:tplc="6AB6359C">
      <w:start w:val="1"/>
      <w:numFmt w:val="decimal"/>
      <w:lvlText w:val="%1. "/>
      <w:lvlJc w:val="left"/>
      <w:pPr>
        <w:tabs>
          <w:tab w:val="num" w:pos="567"/>
        </w:tabs>
        <w:ind w:left="567" w:hanging="567"/>
      </w:pPr>
      <w:rPr>
        <w:rFonts w:ascii="Arial" w:hAnsi="Arial" w:hint="default"/>
        <w:b/>
        <w:i w:val="0"/>
        <w:sz w:val="20"/>
        <w:szCs w:val="20"/>
        <w:u w:val="no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55961AFD"/>
    <w:multiLevelType w:val="hybridMultilevel"/>
    <w:tmpl w:val="7F52F976"/>
    <w:lvl w:ilvl="0" w:tplc="802A2CC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1C6054"/>
    <w:multiLevelType w:val="hybridMultilevel"/>
    <w:tmpl w:val="DC94AB58"/>
    <w:lvl w:ilvl="0" w:tplc="C648420E">
      <w:start w:val="4"/>
      <w:numFmt w:val="decimal"/>
      <w:lvlText w:val="%1. "/>
      <w:lvlJc w:val="left"/>
      <w:pPr>
        <w:tabs>
          <w:tab w:val="num" w:pos="567"/>
        </w:tabs>
        <w:ind w:left="567" w:hanging="567"/>
      </w:pPr>
      <w:rPr>
        <w:rFonts w:ascii="Arial" w:hAnsi="Arial" w:hint="default"/>
        <w:b/>
        <w:i w:val="0"/>
        <w:sz w:val="20"/>
        <w:szCs w:val="20"/>
        <w:u w:val="none"/>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583C3110"/>
    <w:multiLevelType w:val="singleLevel"/>
    <w:tmpl w:val="2F44CFAA"/>
    <w:lvl w:ilvl="0">
      <w:start w:val="1"/>
      <w:numFmt w:val="lowerLetter"/>
      <w:lvlText w:val="%1."/>
      <w:lvlJc w:val="left"/>
      <w:pPr>
        <w:tabs>
          <w:tab w:val="num" w:pos="567"/>
        </w:tabs>
        <w:ind w:left="567" w:hanging="567"/>
      </w:pPr>
      <w:rPr>
        <w:rFonts w:ascii="Arial" w:hAnsi="Arial" w:hint="default"/>
        <w:b/>
        <w:i w:val="0"/>
        <w:strike w:val="0"/>
        <w:dstrike w:val="0"/>
        <w:sz w:val="20"/>
        <w:szCs w:val="20"/>
        <w:vertAlign w:val="baseline"/>
      </w:rPr>
    </w:lvl>
  </w:abstractNum>
  <w:abstractNum w:abstractNumId="64" w15:restartNumberingAfterBreak="0">
    <w:nsid w:val="58BE4AC8"/>
    <w:multiLevelType w:val="singleLevel"/>
    <w:tmpl w:val="C7A4566E"/>
    <w:lvl w:ilvl="0">
      <w:start w:val="1"/>
      <w:numFmt w:val="decimal"/>
      <w:lvlText w:val="%1. "/>
      <w:lvlJc w:val="left"/>
      <w:pPr>
        <w:tabs>
          <w:tab w:val="num" w:pos="567"/>
        </w:tabs>
        <w:ind w:left="567" w:hanging="567"/>
      </w:pPr>
      <w:rPr>
        <w:rFonts w:ascii="Arial" w:hAnsi="Arial" w:hint="default"/>
        <w:b w:val="0"/>
        <w:i w:val="0"/>
        <w:sz w:val="20"/>
        <w:szCs w:val="20"/>
        <w:u w:val="none"/>
      </w:rPr>
    </w:lvl>
  </w:abstractNum>
  <w:abstractNum w:abstractNumId="65" w15:restartNumberingAfterBreak="0">
    <w:nsid w:val="5A123A90"/>
    <w:multiLevelType w:val="singleLevel"/>
    <w:tmpl w:val="AD9E0828"/>
    <w:lvl w:ilvl="0">
      <w:start w:val="5"/>
      <w:numFmt w:val="decimal"/>
      <w:lvlText w:val="%1. "/>
      <w:lvlJc w:val="left"/>
      <w:pPr>
        <w:tabs>
          <w:tab w:val="num" w:pos="567"/>
        </w:tabs>
        <w:ind w:left="567" w:hanging="567"/>
      </w:pPr>
      <w:rPr>
        <w:rFonts w:ascii="Arial" w:hAnsi="Arial" w:hint="default"/>
        <w:b/>
        <w:i w:val="0"/>
        <w:sz w:val="20"/>
        <w:szCs w:val="20"/>
        <w:u w:val="none"/>
      </w:rPr>
    </w:lvl>
  </w:abstractNum>
  <w:abstractNum w:abstractNumId="66" w15:restartNumberingAfterBreak="0">
    <w:nsid w:val="5BD23ED5"/>
    <w:multiLevelType w:val="singleLevel"/>
    <w:tmpl w:val="4DAAF6BA"/>
    <w:lvl w:ilvl="0">
      <w:start w:val="1"/>
      <w:numFmt w:val="lowerLetter"/>
      <w:lvlText w:val="%1."/>
      <w:lvlJc w:val="left"/>
      <w:pPr>
        <w:tabs>
          <w:tab w:val="num" w:pos="567"/>
        </w:tabs>
        <w:ind w:left="567" w:hanging="567"/>
      </w:pPr>
      <w:rPr>
        <w:rFonts w:ascii="Arial" w:hAnsi="Arial" w:hint="default"/>
        <w:b w:val="0"/>
        <w:i w:val="0"/>
        <w:strike w:val="0"/>
        <w:dstrike w:val="0"/>
        <w:sz w:val="22"/>
        <w:vertAlign w:val="baseline"/>
      </w:rPr>
    </w:lvl>
  </w:abstractNum>
  <w:abstractNum w:abstractNumId="67" w15:restartNumberingAfterBreak="0">
    <w:nsid w:val="5C296504"/>
    <w:multiLevelType w:val="multilevel"/>
    <w:tmpl w:val="5D7A8FD2"/>
    <w:lvl w:ilvl="0">
      <w:start w:val="1"/>
      <w:numFmt w:val="decimal"/>
      <w:lvlText w:val="%1."/>
      <w:lvlJc w:val="left"/>
      <w:pPr>
        <w:tabs>
          <w:tab w:val="num" w:pos="360"/>
        </w:tabs>
        <w:ind w:left="284" w:hanging="284"/>
      </w:pPr>
    </w:lvl>
    <w:lvl w:ilvl="1">
      <w:start w:val="3"/>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D1254CE"/>
    <w:multiLevelType w:val="hybridMultilevel"/>
    <w:tmpl w:val="6FC2C7C8"/>
    <w:lvl w:ilvl="0" w:tplc="0D109DAA">
      <w:start w:val="1"/>
      <w:numFmt w:val="bullet"/>
      <w:lvlText w:val="-"/>
      <w:lvlJc w:val="left"/>
      <w:pPr>
        <w:ind w:left="720" w:hanging="360"/>
      </w:pPr>
      <w:rPr>
        <w:rFonts w:ascii="Times New Roman" w:hAnsi="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EE1229A"/>
    <w:multiLevelType w:val="hybridMultilevel"/>
    <w:tmpl w:val="5FDCD22E"/>
    <w:lvl w:ilvl="0" w:tplc="3242862C">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FAE6E6B"/>
    <w:multiLevelType w:val="hybridMultilevel"/>
    <w:tmpl w:val="9D1602DE"/>
    <w:lvl w:ilvl="0" w:tplc="9892B2D6">
      <w:start w:val="1"/>
      <w:numFmt w:val="decimal"/>
      <w:lvlText w:val="%1."/>
      <w:lvlJc w:val="left"/>
      <w:pPr>
        <w:tabs>
          <w:tab w:val="num" w:pos="360"/>
        </w:tabs>
        <w:ind w:left="340" w:hanging="34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15:restartNumberingAfterBreak="0">
    <w:nsid w:val="60A744D2"/>
    <w:multiLevelType w:val="hybridMultilevel"/>
    <w:tmpl w:val="5EB4885C"/>
    <w:lvl w:ilvl="0" w:tplc="0AF2223E">
      <w:start w:val="1"/>
      <w:numFmt w:val="decimal"/>
      <w:lvlText w:val="%1."/>
      <w:lvlJc w:val="left"/>
      <w:pPr>
        <w:ind w:left="360" w:hanging="360"/>
      </w:pPr>
      <w:rPr>
        <w:rFonts w:cs="Times New Roman"/>
        <w:b/>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2" w15:restartNumberingAfterBreak="0">
    <w:nsid w:val="62A349DD"/>
    <w:multiLevelType w:val="hybridMultilevel"/>
    <w:tmpl w:val="CEBED9AA"/>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3" w15:restartNumberingAfterBreak="0">
    <w:nsid w:val="64AE3EB8"/>
    <w:multiLevelType w:val="singleLevel"/>
    <w:tmpl w:val="89B0A622"/>
    <w:lvl w:ilvl="0">
      <w:start w:val="1"/>
      <w:numFmt w:val="decimal"/>
      <w:lvlText w:val="%1. "/>
      <w:lvlJc w:val="left"/>
      <w:pPr>
        <w:tabs>
          <w:tab w:val="num" w:pos="567"/>
        </w:tabs>
        <w:ind w:left="567" w:hanging="567"/>
      </w:pPr>
      <w:rPr>
        <w:rFonts w:ascii="Arial" w:hAnsi="Arial" w:hint="default"/>
        <w:b w:val="0"/>
        <w:i w:val="0"/>
        <w:sz w:val="20"/>
        <w:szCs w:val="20"/>
        <w:u w:val="none"/>
      </w:rPr>
    </w:lvl>
  </w:abstractNum>
  <w:abstractNum w:abstractNumId="74" w15:restartNumberingAfterBreak="0">
    <w:nsid w:val="67D946E3"/>
    <w:multiLevelType w:val="singleLevel"/>
    <w:tmpl w:val="4EE4F12E"/>
    <w:lvl w:ilvl="0">
      <w:start w:val="1"/>
      <w:numFmt w:val="lowerLetter"/>
      <w:lvlText w:val="%1."/>
      <w:lvlJc w:val="left"/>
      <w:pPr>
        <w:tabs>
          <w:tab w:val="num" w:pos="567"/>
        </w:tabs>
        <w:ind w:left="567" w:hanging="567"/>
      </w:pPr>
      <w:rPr>
        <w:rFonts w:ascii="Arial" w:hAnsi="Arial" w:hint="default"/>
        <w:b/>
        <w:i w:val="0"/>
        <w:strike w:val="0"/>
        <w:dstrike w:val="0"/>
        <w:sz w:val="20"/>
        <w:szCs w:val="20"/>
        <w:vertAlign w:val="baseline"/>
      </w:rPr>
    </w:lvl>
  </w:abstractNum>
  <w:abstractNum w:abstractNumId="75" w15:restartNumberingAfterBreak="0">
    <w:nsid w:val="68043A0A"/>
    <w:multiLevelType w:val="singleLevel"/>
    <w:tmpl w:val="FD789882"/>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76" w15:restartNumberingAfterBreak="0">
    <w:nsid w:val="689F79C7"/>
    <w:multiLevelType w:val="hybridMultilevel"/>
    <w:tmpl w:val="483C8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8EE4DDE"/>
    <w:multiLevelType w:val="hybridMultilevel"/>
    <w:tmpl w:val="6114AC28"/>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78" w15:restartNumberingAfterBreak="0">
    <w:nsid w:val="6AD36A51"/>
    <w:multiLevelType w:val="hybridMultilevel"/>
    <w:tmpl w:val="4C40C60A"/>
    <w:lvl w:ilvl="0" w:tplc="291A4F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79" w15:restartNumberingAfterBreak="0">
    <w:nsid w:val="6B641D22"/>
    <w:multiLevelType w:val="singleLevel"/>
    <w:tmpl w:val="7F4C00C2"/>
    <w:lvl w:ilvl="0">
      <w:start w:val="1"/>
      <w:numFmt w:val="lowerLetter"/>
      <w:lvlText w:val="%1."/>
      <w:lvlJc w:val="left"/>
      <w:pPr>
        <w:tabs>
          <w:tab w:val="num" w:pos="567"/>
        </w:tabs>
        <w:ind w:left="567" w:hanging="567"/>
      </w:pPr>
      <w:rPr>
        <w:rFonts w:ascii="Arial" w:hAnsi="Arial" w:hint="default"/>
        <w:b/>
        <w:i w:val="0"/>
        <w:strike w:val="0"/>
        <w:dstrike w:val="0"/>
        <w:sz w:val="20"/>
        <w:szCs w:val="20"/>
        <w:vertAlign w:val="baseline"/>
      </w:rPr>
    </w:lvl>
  </w:abstractNum>
  <w:abstractNum w:abstractNumId="80" w15:restartNumberingAfterBreak="0">
    <w:nsid w:val="6C6E067C"/>
    <w:multiLevelType w:val="hybridMultilevel"/>
    <w:tmpl w:val="60EE12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D120BE5"/>
    <w:multiLevelType w:val="hybridMultilevel"/>
    <w:tmpl w:val="F3629C88"/>
    <w:lvl w:ilvl="0" w:tplc="04130019">
      <w:start w:val="1"/>
      <w:numFmt w:val="lowerLetter"/>
      <w:lvlText w:val="%1."/>
      <w:lvlJc w:val="left"/>
      <w:pPr>
        <w:ind w:left="360" w:hanging="360"/>
      </w:pPr>
    </w:lvl>
    <w:lvl w:ilvl="1" w:tplc="04130019" w:tentative="1">
      <w:start w:val="1"/>
      <w:numFmt w:val="lowerLetter"/>
      <w:lvlText w:val="%2."/>
      <w:lvlJc w:val="left"/>
      <w:pPr>
        <w:ind w:left="1213" w:hanging="360"/>
      </w:pPr>
    </w:lvl>
    <w:lvl w:ilvl="2" w:tplc="0413001B" w:tentative="1">
      <w:start w:val="1"/>
      <w:numFmt w:val="lowerRoman"/>
      <w:lvlText w:val="%3."/>
      <w:lvlJc w:val="right"/>
      <w:pPr>
        <w:ind w:left="1933" w:hanging="180"/>
      </w:pPr>
    </w:lvl>
    <w:lvl w:ilvl="3" w:tplc="0413000F" w:tentative="1">
      <w:start w:val="1"/>
      <w:numFmt w:val="decimal"/>
      <w:lvlText w:val="%4."/>
      <w:lvlJc w:val="left"/>
      <w:pPr>
        <w:ind w:left="2653" w:hanging="360"/>
      </w:pPr>
    </w:lvl>
    <w:lvl w:ilvl="4" w:tplc="04130019" w:tentative="1">
      <w:start w:val="1"/>
      <w:numFmt w:val="lowerLetter"/>
      <w:lvlText w:val="%5."/>
      <w:lvlJc w:val="left"/>
      <w:pPr>
        <w:ind w:left="3373" w:hanging="360"/>
      </w:pPr>
    </w:lvl>
    <w:lvl w:ilvl="5" w:tplc="0413001B" w:tentative="1">
      <w:start w:val="1"/>
      <w:numFmt w:val="lowerRoman"/>
      <w:lvlText w:val="%6."/>
      <w:lvlJc w:val="right"/>
      <w:pPr>
        <w:ind w:left="4093" w:hanging="180"/>
      </w:pPr>
    </w:lvl>
    <w:lvl w:ilvl="6" w:tplc="0413000F" w:tentative="1">
      <w:start w:val="1"/>
      <w:numFmt w:val="decimal"/>
      <w:lvlText w:val="%7."/>
      <w:lvlJc w:val="left"/>
      <w:pPr>
        <w:ind w:left="4813" w:hanging="360"/>
      </w:pPr>
    </w:lvl>
    <w:lvl w:ilvl="7" w:tplc="04130019" w:tentative="1">
      <w:start w:val="1"/>
      <w:numFmt w:val="lowerLetter"/>
      <w:lvlText w:val="%8."/>
      <w:lvlJc w:val="left"/>
      <w:pPr>
        <w:ind w:left="5533" w:hanging="360"/>
      </w:pPr>
    </w:lvl>
    <w:lvl w:ilvl="8" w:tplc="0413001B" w:tentative="1">
      <w:start w:val="1"/>
      <w:numFmt w:val="lowerRoman"/>
      <w:lvlText w:val="%9."/>
      <w:lvlJc w:val="right"/>
      <w:pPr>
        <w:ind w:left="6253" w:hanging="180"/>
      </w:pPr>
    </w:lvl>
  </w:abstractNum>
  <w:abstractNum w:abstractNumId="82" w15:restartNumberingAfterBreak="0">
    <w:nsid w:val="6F096DF7"/>
    <w:multiLevelType w:val="multilevel"/>
    <w:tmpl w:val="605865D0"/>
    <w:lvl w:ilvl="0">
      <w:start w:val="1"/>
      <w:numFmt w:val="decimal"/>
      <w:lvlText w:val="%1. "/>
      <w:lvlJc w:val="left"/>
      <w:pPr>
        <w:tabs>
          <w:tab w:val="num" w:pos="567"/>
        </w:tabs>
        <w:ind w:left="567" w:hanging="567"/>
      </w:pPr>
      <w:rPr>
        <w:rFonts w:ascii="Arial" w:hAnsi="Arial" w:hint="default"/>
        <w:b/>
        <w:i w:val="0"/>
        <w:sz w:val="20"/>
        <w:szCs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FC77BB0"/>
    <w:multiLevelType w:val="hybridMultilevel"/>
    <w:tmpl w:val="A198B544"/>
    <w:lvl w:ilvl="0" w:tplc="F188AC7C">
      <w:start w:val="4"/>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00C58B9"/>
    <w:multiLevelType w:val="hybridMultilevel"/>
    <w:tmpl w:val="0756AB7E"/>
    <w:lvl w:ilvl="0" w:tplc="53A2E87C">
      <w:start w:val="1"/>
      <w:numFmt w:val="bullet"/>
      <w:lvlText w:val="-"/>
      <w:lvlJc w:val="left"/>
      <w:pPr>
        <w:ind w:left="720" w:hanging="360"/>
      </w:pPr>
      <w:rPr>
        <w:rFonts w:ascii="Calibri" w:hAnsi="Calibri" w:hint="default"/>
      </w:rPr>
    </w:lvl>
    <w:lvl w:ilvl="1" w:tplc="AD7E402E">
      <w:numFmt w:val="bullet"/>
      <w:lvlText w:val="•"/>
      <w:lvlJc w:val="left"/>
      <w:pPr>
        <w:ind w:left="1800" w:hanging="72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1731934"/>
    <w:multiLevelType w:val="hybridMultilevel"/>
    <w:tmpl w:val="3202D3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3107D31"/>
    <w:multiLevelType w:val="hybridMultilevel"/>
    <w:tmpl w:val="4EB62C98"/>
    <w:lvl w:ilvl="0" w:tplc="E2B8449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7" w15:restartNumberingAfterBreak="0">
    <w:nsid w:val="746805CF"/>
    <w:multiLevelType w:val="singleLevel"/>
    <w:tmpl w:val="46349CD0"/>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88" w15:restartNumberingAfterBreak="0">
    <w:nsid w:val="75CF652B"/>
    <w:multiLevelType w:val="singleLevel"/>
    <w:tmpl w:val="C5F61632"/>
    <w:lvl w:ilvl="0">
      <w:start w:val="3"/>
      <w:numFmt w:val="decimal"/>
      <w:lvlText w:val="%1. "/>
      <w:lvlJc w:val="left"/>
      <w:pPr>
        <w:tabs>
          <w:tab w:val="num" w:pos="567"/>
        </w:tabs>
        <w:ind w:left="567" w:hanging="567"/>
      </w:pPr>
      <w:rPr>
        <w:rFonts w:ascii="Arial" w:hAnsi="Arial" w:hint="default"/>
        <w:b/>
        <w:i w:val="0"/>
        <w:sz w:val="20"/>
        <w:szCs w:val="20"/>
        <w:u w:val="none"/>
      </w:rPr>
    </w:lvl>
  </w:abstractNum>
  <w:abstractNum w:abstractNumId="89" w15:restartNumberingAfterBreak="0">
    <w:nsid w:val="783447CB"/>
    <w:multiLevelType w:val="hybridMultilevel"/>
    <w:tmpl w:val="5AE2025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0" w15:restartNumberingAfterBreak="0">
    <w:nsid w:val="7B92628D"/>
    <w:multiLevelType w:val="singleLevel"/>
    <w:tmpl w:val="99D4D43E"/>
    <w:lvl w:ilvl="0">
      <w:start w:val="5"/>
      <w:numFmt w:val="decimal"/>
      <w:lvlText w:val="%1. "/>
      <w:lvlJc w:val="left"/>
      <w:pPr>
        <w:tabs>
          <w:tab w:val="num" w:pos="567"/>
        </w:tabs>
        <w:ind w:left="567" w:hanging="567"/>
      </w:pPr>
      <w:rPr>
        <w:rFonts w:ascii="Arial" w:hAnsi="Arial" w:hint="default"/>
        <w:b/>
        <w:i w:val="0"/>
        <w:sz w:val="20"/>
        <w:szCs w:val="20"/>
        <w:u w:val="none"/>
      </w:rPr>
    </w:lvl>
  </w:abstractNum>
  <w:abstractNum w:abstractNumId="91" w15:restartNumberingAfterBreak="0">
    <w:nsid w:val="7C9C4E16"/>
    <w:multiLevelType w:val="hybridMultilevel"/>
    <w:tmpl w:val="C69A9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D0B58AF"/>
    <w:multiLevelType w:val="singleLevel"/>
    <w:tmpl w:val="4F3C0E20"/>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93" w15:restartNumberingAfterBreak="0">
    <w:nsid w:val="7D6E28D7"/>
    <w:multiLevelType w:val="singleLevel"/>
    <w:tmpl w:val="48C63EB4"/>
    <w:lvl w:ilvl="0">
      <w:start w:val="1"/>
      <w:numFmt w:val="lowerLetter"/>
      <w:lvlText w:val="%1."/>
      <w:lvlJc w:val="left"/>
      <w:pPr>
        <w:tabs>
          <w:tab w:val="num" w:pos="567"/>
        </w:tabs>
        <w:ind w:left="567" w:hanging="567"/>
      </w:pPr>
      <w:rPr>
        <w:rFonts w:ascii="Arial" w:hAnsi="Arial" w:hint="default"/>
        <w:b/>
        <w:i w:val="0"/>
        <w:strike w:val="0"/>
        <w:dstrike w:val="0"/>
        <w:sz w:val="20"/>
        <w:szCs w:val="20"/>
        <w:vertAlign w:val="baseline"/>
      </w:rPr>
    </w:lvl>
  </w:abstractNum>
  <w:abstractNum w:abstractNumId="94" w15:restartNumberingAfterBreak="0">
    <w:nsid w:val="7DBD0DB7"/>
    <w:multiLevelType w:val="hybridMultilevel"/>
    <w:tmpl w:val="2A0208D6"/>
    <w:lvl w:ilvl="0" w:tplc="0413000F">
      <w:start w:val="1"/>
      <w:numFmt w:val="decimal"/>
      <w:lvlText w:val="%1."/>
      <w:lvlJc w:val="left"/>
      <w:pPr>
        <w:tabs>
          <w:tab w:val="num" w:pos="360"/>
        </w:tabs>
        <w:ind w:left="360" w:hanging="360"/>
      </w:pPr>
    </w:lvl>
    <w:lvl w:ilvl="1" w:tplc="511641A0">
      <w:start w:val="3"/>
      <w:numFmt w:val="upp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5" w15:restartNumberingAfterBreak="0">
    <w:nsid w:val="7F3D1DC3"/>
    <w:multiLevelType w:val="singleLevel"/>
    <w:tmpl w:val="55CCF576"/>
    <w:lvl w:ilvl="0">
      <w:start w:val="1"/>
      <w:numFmt w:val="lowerLetter"/>
      <w:lvlText w:val="%1."/>
      <w:lvlJc w:val="left"/>
      <w:pPr>
        <w:tabs>
          <w:tab w:val="num" w:pos="567"/>
        </w:tabs>
        <w:ind w:left="567" w:hanging="567"/>
      </w:pPr>
      <w:rPr>
        <w:rFonts w:ascii="Arial" w:hAnsi="Arial" w:hint="default"/>
        <w:b w:val="0"/>
        <w:i w:val="0"/>
        <w:strike w:val="0"/>
        <w:dstrike w:val="0"/>
        <w:sz w:val="20"/>
        <w:szCs w:val="20"/>
        <w:vertAlign w:val="baseline"/>
      </w:rPr>
    </w:lvl>
  </w:abstractNum>
  <w:abstractNum w:abstractNumId="96" w15:restartNumberingAfterBreak="0">
    <w:nsid w:val="7FD02819"/>
    <w:multiLevelType w:val="singleLevel"/>
    <w:tmpl w:val="8EC23698"/>
    <w:lvl w:ilvl="0">
      <w:start w:val="1"/>
      <w:numFmt w:val="decimal"/>
      <w:lvlText w:val="%1. "/>
      <w:lvlJc w:val="left"/>
      <w:pPr>
        <w:tabs>
          <w:tab w:val="num" w:pos="567"/>
        </w:tabs>
        <w:ind w:left="567" w:hanging="567"/>
      </w:pPr>
      <w:rPr>
        <w:rFonts w:ascii="Arial" w:hAnsi="Arial" w:hint="default"/>
        <w:b/>
        <w:i w:val="0"/>
        <w:sz w:val="20"/>
        <w:szCs w:val="20"/>
        <w:u w:val="none"/>
      </w:rPr>
    </w:lvl>
  </w:abstractNum>
  <w:num w:numId="1">
    <w:abstractNumId w:val="66"/>
  </w:num>
  <w:num w:numId="2">
    <w:abstractNumId w:val="34"/>
  </w:num>
  <w:num w:numId="3">
    <w:abstractNumId w:val="43"/>
  </w:num>
  <w:num w:numId="4">
    <w:abstractNumId w:val="16"/>
  </w:num>
  <w:num w:numId="5">
    <w:abstractNumId w:val="17"/>
  </w:num>
  <w:num w:numId="6">
    <w:abstractNumId w:val="28"/>
  </w:num>
  <w:num w:numId="7">
    <w:abstractNumId w:val="55"/>
  </w:num>
  <w:num w:numId="8">
    <w:abstractNumId w:val="75"/>
  </w:num>
  <w:num w:numId="9">
    <w:abstractNumId w:val="88"/>
  </w:num>
  <w:num w:numId="10">
    <w:abstractNumId w:val="87"/>
  </w:num>
  <w:num w:numId="11">
    <w:abstractNumId w:val="96"/>
  </w:num>
  <w:num w:numId="12">
    <w:abstractNumId w:val="65"/>
  </w:num>
  <w:num w:numId="13">
    <w:abstractNumId w:val="41"/>
  </w:num>
  <w:num w:numId="14">
    <w:abstractNumId w:val="36"/>
  </w:num>
  <w:num w:numId="15">
    <w:abstractNumId w:val="51"/>
  </w:num>
  <w:num w:numId="16">
    <w:abstractNumId w:val="46"/>
  </w:num>
  <w:num w:numId="17">
    <w:abstractNumId w:val="1"/>
  </w:num>
  <w:num w:numId="18">
    <w:abstractNumId w:val="15"/>
  </w:num>
  <w:num w:numId="19">
    <w:abstractNumId w:val="90"/>
  </w:num>
  <w:num w:numId="20">
    <w:abstractNumId w:val="18"/>
  </w:num>
  <w:num w:numId="21">
    <w:abstractNumId w:val="47"/>
  </w:num>
  <w:num w:numId="22">
    <w:abstractNumId w:val="92"/>
  </w:num>
  <w:num w:numId="23">
    <w:abstractNumId w:val="95"/>
  </w:num>
  <w:num w:numId="24">
    <w:abstractNumId w:val="13"/>
  </w:num>
  <w:num w:numId="25">
    <w:abstractNumId w:val="82"/>
  </w:num>
  <w:num w:numId="26">
    <w:abstractNumId w:val="4"/>
  </w:num>
  <w:num w:numId="27">
    <w:abstractNumId w:val="26"/>
  </w:num>
  <w:num w:numId="28">
    <w:abstractNumId w:val="49"/>
  </w:num>
  <w:num w:numId="29">
    <w:abstractNumId w:val="63"/>
  </w:num>
  <w:num w:numId="30">
    <w:abstractNumId w:val="93"/>
  </w:num>
  <w:num w:numId="31">
    <w:abstractNumId w:val="74"/>
  </w:num>
  <w:num w:numId="32">
    <w:abstractNumId w:val="35"/>
  </w:num>
  <w:num w:numId="33">
    <w:abstractNumId w:val="30"/>
  </w:num>
  <w:num w:numId="34">
    <w:abstractNumId w:val="79"/>
  </w:num>
  <w:num w:numId="35">
    <w:abstractNumId w:val="73"/>
  </w:num>
  <w:num w:numId="36">
    <w:abstractNumId w:val="54"/>
  </w:num>
  <w:num w:numId="37">
    <w:abstractNumId w:val="42"/>
  </w:num>
  <w:num w:numId="38">
    <w:abstractNumId w:val="64"/>
  </w:num>
  <w:num w:numId="39">
    <w:abstractNumId w:val="20"/>
  </w:num>
  <w:num w:numId="40">
    <w:abstractNumId w:val="67"/>
  </w:num>
  <w:num w:numId="41">
    <w:abstractNumId w:val="38"/>
  </w:num>
  <w:num w:numId="42">
    <w:abstractNumId w:val="50"/>
  </w:num>
  <w:num w:numId="43">
    <w:abstractNumId w:val="60"/>
  </w:num>
  <w:num w:numId="44">
    <w:abstractNumId w:val="62"/>
  </w:num>
  <w:num w:numId="45">
    <w:abstractNumId w:val="24"/>
  </w:num>
  <w:num w:numId="46">
    <w:abstractNumId w:val="33"/>
  </w:num>
  <w:num w:numId="47">
    <w:abstractNumId w:val="53"/>
  </w:num>
  <w:num w:numId="48">
    <w:abstractNumId w:val="52"/>
  </w:num>
  <w:num w:numId="49">
    <w:abstractNumId w:val="22"/>
  </w:num>
  <w:num w:numId="50">
    <w:abstractNumId w:val="31"/>
  </w:num>
  <w:num w:numId="51">
    <w:abstractNumId w:val="2"/>
  </w:num>
  <w:num w:numId="52">
    <w:abstractNumId w:val="37"/>
  </w:num>
  <w:num w:numId="53">
    <w:abstractNumId w:val="94"/>
  </w:num>
  <w:num w:numId="54">
    <w:abstractNumId w:val="70"/>
  </w:num>
  <w:num w:numId="55">
    <w:abstractNumId w:val="3"/>
  </w:num>
  <w:num w:numId="56">
    <w:abstractNumId w:val="83"/>
  </w:num>
  <w:num w:numId="57">
    <w:abstractNumId w:val="80"/>
  </w:num>
  <w:num w:numId="58">
    <w:abstractNumId w:val="27"/>
  </w:num>
  <w:num w:numId="59">
    <w:abstractNumId w:val="78"/>
  </w:num>
  <w:num w:numId="60">
    <w:abstractNumId w:val="77"/>
  </w:num>
  <w:num w:numId="61">
    <w:abstractNumId w:val="71"/>
  </w:num>
  <w:num w:numId="62">
    <w:abstractNumId w:val="5"/>
  </w:num>
  <w:num w:numId="63">
    <w:abstractNumId w:val="81"/>
  </w:num>
  <w:num w:numId="64">
    <w:abstractNumId w:val="7"/>
  </w:num>
  <w:num w:numId="65">
    <w:abstractNumId w:val="86"/>
  </w:num>
  <w:num w:numId="66">
    <w:abstractNumId w:val="8"/>
  </w:num>
  <w:num w:numId="67">
    <w:abstractNumId w:val="0"/>
  </w:num>
  <w:num w:numId="68">
    <w:abstractNumId w:val="48"/>
  </w:num>
  <w:num w:numId="69">
    <w:abstractNumId w:val="10"/>
  </w:num>
  <w:num w:numId="70">
    <w:abstractNumId w:val="29"/>
  </w:num>
  <w:num w:numId="71">
    <w:abstractNumId w:val="72"/>
  </w:num>
  <w:num w:numId="72">
    <w:abstractNumId w:val="57"/>
  </w:num>
  <w:num w:numId="73">
    <w:abstractNumId w:val="56"/>
  </w:num>
  <w:num w:numId="74">
    <w:abstractNumId w:val="58"/>
  </w:num>
  <w:num w:numId="75">
    <w:abstractNumId w:val="61"/>
  </w:num>
  <w:num w:numId="76">
    <w:abstractNumId w:val="23"/>
  </w:num>
  <w:num w:numId="77">
    <w:abstractNumId w:val="89"/>
  </w:num>
  <w:num w:numId="78">
    <w:abstractNumId w:val="84"/>
  </w:num>
  <w:num w:numId="79">
    <w:abstractNumId w:val="19"/>
  </w:num>
  <w:num w:numId="80">
    <w:abstractNumId w:val="11"/>
  </w:num>
  <w:num w:numId="81">
    <w:abstractNumId w:val="12"/>
  </w:num>
  <w:num w:numId="82">
    <w:abstractNumId w:val="59"/>
  </w:num>
  <w:num w:numId="83">
    <w:abstractNumId w:val="25"/>
  </w:num>
  <w:num w:numId="84">
    <w:abstractNumId w:val="45"/>
  </w:num>
  <w:num w:numId="85">
    <w:abstractNumId w:val="68"/>
  </w:num>
  <w:num w:numId="86">
    <w:abstractNumId w:val="91"/>
  </w:num>
  <w:num w:numId="87">
    <w:abstractNumId w:val="69"/>
  </w:num>
  <w:num w:numId="88">
    <w:abstractNumId w:val="44"/>
  </w:num>
  <w:num w:numId="89">
    <w:abstractNumId w:val="39"/>
  </w:num>
  <w:num w:numId="90">
    <w:abstractNumId w:val="14"/>
  </w:num>
  <w:num w:numId="91">
    <w:abstractNumId w:val="40"/>
  </w:num>
  <w:num w:numId="92">
    <w:abstractNumId w:val="32"/>
  </w:num>
  <w:num w:numId="93">
    <w:abstractNumId w:val="76"/>
  </w:num>
  <w:num w:numId="94">
    <w:abstractNumId w:val="9"/>
  </w:num>
  <w:num w:numId="95">
    <w:abstractNumId w:val="6"/>
  </w:num>
  <w:num w:numId="96">
    <w:abstractNumId w:val="85"/>
  </w:num>
  <w:num w:numId="97">
    <w:abstractNumId w:val="2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85"/>
    <w:rsid w:val="00016B93"/>
    <w:rsid w:val="00016F01"/>
    <w:rsid w:val="000175CD"/>
    <w:rsid w:val="00017960"/>
    <w:rsid w:val="0002056A"/>
    <w:rsid w:val="00021993"/>
    <w:rsid w:val="00021C14"/>
    <w:rsid w:val="0002383F"/>
    <w:rsid w:val="0003176C"/>
    <w:rsid w:val="00044558"/>
    <w:rsid w:val="000523C3"/>
    <w:rsid w:val="00052C92"/>
    <w:rsid w:val="000540E9"/>
    <w:rsid w:val="00060BF9"/>
    <w:rsid w:val="000659E6"/>
    <w:rsid w:val="00070054"/>
    <w:rsid w:val="00070282"/>
    <w:rsid w:val="00075918"/>
    <w:rsid w:val="00075CE5"/>
    <w:rsid w:val="00085917"/>
    <w:rsid w:val="00086056"/>
    <w:rsid w:val="000916F8"/>
    <w:rsid w:val="000917A3"/>
    <w:rsid w:val="000937C7"/>
    <w:rsid w:val="000A4ADE"/>
    <w:rsid w:val="000A4CEC"/>
    <w:rsid w:val="000B03D8"/>
    <w:rsid w:val="000B0F2E"/>
    <w:rsid w:val="000B511F"/>
    <w:rsid w:val="000B5A87"/>
    <w:rsid w:val="000C251C"/>
    <w:rsid w:val="000C5256"/>
    <w:rsid w:val="000C56C3"/>
    <w:rsid w:val="000C6813"/>
    <w:rsid w:val="000E0AD6"/>
    <w:rsid w:val="000E200D"/>
    <w:rsid w:val="000E4460"/>
    <w:rsid w:val="000E47DB"/>
    <w:rsid w:val="000F1850"/>
    <w:rsid w:val="00112600"/>
    <w:rsid w:val="001150B0"/>
    <w:rsid w:val="00116119"/>
    <w:rsid w:val="00122FA0"/>
    <w:rsid w:val="00124AE8"/>
    <w:rsid w:val="0012555B"/>
    <w:rsid w:val="00125781"/>
    <w:rsid w:val="001265CD"/>
    <w:rsid w:val="001268FE"/>
    <w:rsid w:val="0013743B"/>
    <w:rsid w:val="00137E8E"/>
    <w:rsid w:val="00140E13"/>
    <w:rsid w:val="00141C32"/>
    <w:rsid w:val="001438DB"/>
    <w:rsid w:val="001446DA"/>
    <w:rsid w:val="001460E6"/>
    <w:rsid w:val="0015605F"/>
    <w:rsid w:val="001718FB"/>
    <w:rsid w:val="001864EC"/>
    <w:rsid w:val="001979B6"/>
    <w:rsid w:val="00197AC0"/>
    <w:rsid w:val="001A1A33"/>
    <w:rsid w:val="001A40A5"/>
    <w:rsid w:val="001A43B8"/>
    <w:rsid w:val="001B5607"/>
    <w:rsid w:val="001B69DD"/>
    <w:rsid w:val="001B6EB7"/>
    <w:rsid w:val="001B6FC8"/>
    <w:rsid w:val="001B714F"/>
    <w:rsid w:val="001C06F9"/>
    <w:rsid w:val="001C2A56"/>
    <w:rsid w:val="001C5888"/>
    <w:rsid w:val="001D0772"/>
    <w:rsid w:val="001D23B0"/>
    <w:rsid w:val="001E012D"/>
    <w:rsid w:val="001E6F88"/>
    <w:rsid w:val="001F0D6B"/>
    <w:rsid w:val="001F611C"/>
    <w:rsid w:val="00207499"/>
    <w:rsid w:val="002178F0"/>
    <w:rsid w:val="002261D4"/>
    <w:rsid w:val="002262C0"/>
    <w:rsid w:val="00230C43"/>
    <w:rsid w:val="002336F0"/>
    <w:rsid w:val="0024158C"/>
    <w:rsid w:val="00242342"/>
    <w:rsid w:val="00254EB8"/>
    <w:rsid w:val="00260199"/>
    <w:rsid w:val="00260307"/>
    <w:rsid w:val="00263B0D"/>
    <w:rsid w:val="00271764"/>
    <w:rsid w:val="00272005"/>
    <w:rsid w:val="002737DB"/>
    <w:rsid w:val="00274007"/>
    <w:rsid w:val="00274765"/>
    <w:rsid w:val="0027764C"/>
    <w:rsid w:val="00280409"/>
    <w:rsid w:val="00282BE6"/>
    <w:rsid w:val="00286195"/>
    <w:rsid w:val="002908B1"/>
    <w:rsid w:val="002972D4"/>
    <w:rsid w:val="002973C3"/>
    <w:rsid w:val="00297669"/>
    <w:rsid w:val="00297941"/>
    <w:rsid w:val="002A0D40"/>
    <w:rsid w:val="002B163A"/>
    <w:rsid w:val="002B547E"/>
    <w:rsid w:val="002C1DFE"/>
    <w:rsid w:val="002C3E67"/>
    <w:rsid w:val="002C74F4"/>
    <w:rsid w:val="002D0D1D"/>
    <w:rsid w:val="002D278C"/>
    <w:rsid w:val="002D750E"/>
    <w:rsid w:val="002E0286"/>
    <w:rsid w:val="002E03E8"/>
    <w:rsid w:val="002E1021"/>
    <w:rsid w:val="002E5380"/>
    <w:rsid w:val="002E5554"/>
    <w:rsid w:val="002F0353"/>
    <w:rsid w:val="002F22C1"/>
    <w:rsid w:val="002F5FA0"/>
    <w:rsid w:val="00302B5F"/>
    <w:rsid w:val="003126BC"/>
    <w:rsid w:val="00313823"/>
    <w:rsid w:val="00315785"/>
    <w:rsid w:val="00315B50"/>
    <w:rsid w:val="003227D6"/>
    <w:rsid w:val="00322F26"/>
    <w:rsid w:val="00322F6D"/>
    <w:rsid w:val="003250CB"/>
    <w:rsid w:val="003504C1"/>
    <w:rsid w:val="00350D5D"/>
    <w:rsid w:val="00355573"/>
    <w:rsid w:val="003678CF"/>
    <w:rsid w:val="00370926"/>
    <w:rsid w:val="00376AF0"/>
    <w:rsid w:val="0039159D"/>
    <w:rsid w:val="00391F16"/>
    <w:rsid w:val="00397974"/>
    <w:rsid w:val="003A0CB3"/>
    <w:rsid w:val="003A1F01"/>
    <w:rsid w:val="003A3E16"/>
    <w:rsid w:val="003A62B3"/>
    <w:rsid w:val="003A6B4C"/>
    <w:rsid w:val="003B009D"/>
    <w:rsid w:val="003B27F6"/>
    <w:rsid w:val="003B2B40"/>
    <w:rsid w:val="003B46BF"/>
    <w:rsid w:val="003C2341"/>
    <w:rsid w:val="003C44A8"/>
    <w:rsid w:val="003C4AED"/>
    <w:rsid w:val="003D4090"/>
    <w:rsid w:val="003D5394"/>
    <w:rsid w:val="003D6459"/>
    <w:rsid w:val="003E1151"/>
    <w:rsid w:val="003F4569"/>
    <w:rsid w:val="003F606E"/>
    <w:rsid w:val="003F6690"/>
    <w:rsid w:val="00406AAA"/>
    <w:rsid w:val="00414701"/>
    <w:rsid w:val="00416C98"/>
    <w:rsid w:val="00417AFF"/>
    <w:rsid w:val="00417DBC"/>
    <w:rsid w:val="0042145A"/>
    <w:rsid w:val="00422814"/>
    <w:rsid w:val="0042503B"/>
    <w:rsid w:val="00427A36"/>
    <w:rsid w:val="0043064A"/>
    <w:rsid w:val="00436D2D"/>
    <w:rsid w:val="00443E9B"/>
    <w:rsid w:val="00450748"/>
    <w:rsid w:val="0045479B"/>
    <w:rsid w:val="00464593"/>
    <w:rsid w:val="00471910"/>
    <w:rsid w:val="00475757"/>
    <w:rsid w:val="004779A6"/>
    <w:rsid w:val="00484CFC"/>
    <w:rsid w:val="00487187"/>
    <w:rsid w:val="00490881"/>
    <w:rsid w:val="00492FD5"/>
    <w:rsid w:val="004939EC"/>
    <w:rsid w:val="00495F9A"/>
    <w:rsid w:val="004A03CD"/>
    <w:rsid w:val="004A188C"/>
    <w:rsid w:val="004A5728"/>
    <w:rsid w:val="004A64DC"/>
    <w:rsid w:val="004B0288"/>
    <w:rsid w:val="004B08F7"/>
    <w:rsid w:val="004B2124"/>
    <w:rsid w:val="004B7F77"/>
    <w:rsid w:val="004C4348"/>
    <w:rsid w:val="004D4444"/>
    <w:rsid w:val="004D46B3"/>
    <w:rsid w:val="004F349D"/>
    <w:rsid w:val="004F5676"/>
    <w:rsid w:val="004F6AAB"/>
    <w:rsid w:val="004F76B0"/>
    <w:rsid w:val="00501068"/>
    <w:rsid w:val="005012C7"/>
    <w:rsid w:val="0050229C"/>
    <w:rsid w:val="00502E10"/>
    <w:rsid w:val="00503298"/>
    <w:rsid w:val="005043FF"/>
    <w:rsid w:val="00512C64"/>
    <w:rsid w:val="0051434D"/>
    <w:rsid w:val="0051727F"/>
    <w:rsid w:val="00523BF4"/>
    <w:rsid w:val="00524DD5"/>
    <w:rsid w:val="005273EC"/>
    <w:rsid w:val="005422D5"/>
    <w:rsid w:val="00543055"/>
    <w:rsid w:val="00545C1B"/>
    <w:rsid w:val="00552509"/>
    <w:rsid w:val="00556247"/>
    <w:rsid w:val="005567F7"/>
    <w:rsid w:val="00562CA9"/>
    <w:rsid w:val="00562D07"/>
    <w:rsid w:val="0057229E"/>
    <w:rsid w:val="005751B4"/>
    <w:rsid w:val="00576C94"/>
    <w:rsid w:val="00577BAA"/>
    <w:rsid w:val="00582EC6"/>
    <w:rsid w:val="00584D9B"/>
    <w:rsid w:val="00591689"/>
    <w:rsid w:val="00592821"/>
    <w:rsid w:val="00592CBB"/>
    <w:rsid w:val="00593C0E"/>
    <w:rsid w:val="005A1CE9"/>
    <w:rsid w:val="005A2C13"/>
    <w:rsid w:val="005A48C8"/>
    <w:rsid w:val="005C0B8C"/>
    <w:rsid w:val="005C150A"/>
    <w:rsid w:val="005C5A73"/>
    <w:rsid w:val="005D3FF5"/>
    <w:rsid w:val="005E401F"/>
    <w:rsid w:val="005F1220"/>
    <w:rsid w:val="0060644F"/>
    <w:rsid w:val="00606A06"/>
    <w:rsid w:val="00607D17"/>
    <w:rsid w:val="006123D9"/>
    <w:rsid w:val="00614C6D"/>
    <w:rsid w:val="00632226"/>
    <w:rsid w:val="00632D53"/>
    <w:rsid w:val="006377AE"/>
    <w:rsid w:val="00637854"/>
    <w:rsid w:val="00643458"/>
    <w:rsid w:val="0064637A"/>
    <w:rsid w:val="006463B6"/>
    <w:rsid w:val="00650E84"/>
    <w:rsid w:val="00651AD8"/>
    <w:rsid w:val="00651FB2"/>
    <w:rsid w:val="0065594D"/>
    <w:rsid w:val="006566F0"/>
    <w:rsid w:val="00660E29"/>
    <w:rsid w:val="00665628"/>
    <w:rsid w:val="00674C2B"/>
    <w:rsid w:val="006825E1"/>
    <w:rsid w:val="00685B1B"/>
    <w:rsid w:val="00686F8A"/>
    <w:rsid w:val="00687CD2"/>
    <w:rsid w:val="00691AFF"/>
    <w:rsid w:val="00692CAB"/>
    <w:rsid w:val="00695DED"/>
    <w:rsid w:val="006B1106"/>
    <w:rsid w:val="006B64E2"/>
    <w:rsid w:val="006B71E1"/>
    <w:rsid w:val="006C3D96"/>
    <w:rsid w:val="006D0C70"/>
    <w:rsid w:val="006D206A"/>
    <w:rsid w:val="006D6C4E"/>
    <w:rsid w:val="006D7728"/>
    <w:rsid w:val="006E0959"/>
    <w:rsid w:val="006E12A8"/>
    <w:rsid w:val="006E15A9"/>
    <w:rsid w:val="006E4BCB"/>
    <w:rsid w:val="006E63B8"/>
    <w:rsid w:val="006E7665"/>
    <w:rsid w:val="006F528E"/>
    <w:rsid w:val="006F56D3"/>
    <w:rsid w:val="006F6248"/>
    <w:rsid w:val="00705876"/>
    <w:rsid w:val="007130AF"/>
    <w:rsid w:val="00714BCC"/>
    <w:rsid w:val="00714DC2"/>
    <w:rsid w:val="00716B3C"/>
    <w:rsid w:val="007233FC"/>
    <w:rsid w:val="007250C0"/>
    <w:rsid w:val="007267F3"/>
    <w:rsid w:val="007278B8"/>
    <w:rsid w:val="00731481"/>
    <w:rsid w:val="0073243E"/>
    <w:rsid w:val="007343E8"/>
    <w:rsid w:val="00734BCA"/>
    <w:rsid w:val="00743C39"/>
    <w:rsid w:val="00746322"/>
    <w:rsid w:val="00754BBB"/>
    <w:rsid w:val="0076050D"/>
    <w:rsid w:val="00771D28"/>
    <w:rsid w:val="0077216A"/>
    <w:rsid w:val="00773D3C"/>
    <w:rsid w:val="007741B5"/>
    <w:rsid w:val="00776102"/>
    <w:rsid w:val="00776BF3"/>
    <w:rsid w:val="007902A9"/>
    <w:rsid w:val="00791599"/>
    <w:rsid w:val="00792F53"/>
    <w:rsid w:val="007A4A1C"/>
    <w:rsid w:val="007B389F"/>
    <w:rsid w:val="007B5251"/>
    <w:rsid w:val="007B5851"/>
    <w:rsid w:val="007C28E2"/>
    <w:rsid w:val="007C4B57"/>
    <w:rsid w:val="007C4DCA"/>
    <w:rsid w:val="007D3CFD"/>
    <w:rsid w:val="007D40F9"/>
    <w:rsid w:val="007D76BB"/>
    <w:rsid w:val="007D792E"/>
    <w:rsid w:val="007D7C6B"/>
    <w:rsid w:val="007E34C2"/>
    <w:rsid w:val="007E4C51"/>
    <w:rsid w:val="007E5FFD"/>
    <w:rsid w:val="007E72E4"/>
    <w:rsid w:val="007E72FC"/>
    <w:rsid w:val="007F0104"/>
    <w:rsid w:val="007F1C1D"/>
    <w:rsid w:val="007F33F1"/>
    <w:rsid w:val="008025CC"/>
    <w:rsid w:val="0080556E"/>
    <w:rsid w:val="00807D3D"/>
    <w:rsid w:val="008146CB"/>
    <w:rsid w:val="00817FD6"/>
    <w:rsid w:val="00824877"/>
    <w:rsid w:val="00825EAA"/>
    <w:rsid w:val="008265EE"/>
    <w:rsid w:val="00827CF0"/>
    <w:rsid w:val="00833896"/>
    <w:rsid w:val="00835E06"/>
    <w:rsid w:val="00837CE3"/>
    <w:rsid w:val="00844A44"/>
    <w:rsid w:val="00851E73"/>
    <w:rsid w:val="008604A4"/>
    <w:rsid w:val="00864A92"/>
    <w:rsid w:val="008718D5"/>
    <w:rsid w:val="0087465E"/>
    <w:rsid w:val="00881674"/>
    <w:rsid w:val="008816E7"/>
    <w:rsid w:val="0088215B"/>
    <w:rsid w:val="00882D1C"/>
    <w:rsid w:val="008861F5"/>
    <w:rsid w:val="00890980"/>
    <w:rsid w:val="00891064"/>
    <w:rsid w:val="008912E0"/>
    <w:rsid w:val="008A7B36"/>
    <w:rsid w:val="008B26B4"/>
    <w:rsid w:val="008B30CE"/>
    <w:rsid w:val="008C4B11"/>
    <w:rsid w:val="008D3F7E"/>
    <w:rsid w:val="008D61BF"/>
    <w:rsid w:val="008D75E9"/>
    <w:rsid w:val="008E0103"/>
    <w:rsid w:val="008E1E7E"/>
    <w:rsid w:val="008E218B"/>
    <w:rsid w:val="008E3A6C"/>
    <w:rsid w:val="008E6C82"/>
    <w:rsid w:val="008F0101"/>
    <w:rsid w:val="008F401F"/>
    <w:rsid w:val="008F4523"/>
    <w:rsid w:val="008F5718"/>
    <w:rsid w:val="008F7ABF"/>
    <w:rsid w:val="009050AB"/>
    <w:rsid w:val="009071B2"/>
    <w:rsid w:val="00911DC5"/>
    <w:rsid w:val="00911F30"/>
    <w:rsid w:val="00912522"/>
    <w:rsid w:val="00914277"/>
    <w:rsid w:val="0092038E"/>
    <w:rsid w:val="00921C6B"/>
    <w:rsid w:val="00923696"/>
    <w:rsid w:val="009267A2"/>
    <w:rsid w:val="00927BC7"/>
    <w:rsid w:val="009326AE"/>
    <w:rsid w:val="00937D86"/>
    <w:rsid w:val="00941CE2"/>
    <w:rsid w:val="009475CF"/>
    <w:rsid w:val="00947B69"/>
    <w:rsid w:val="00964B99"/>
    <w:rsid w:val="00965586"/>
    <w:rsid w:val="00966244"/>
    <w:rsid w:val="009735BD"/>
    <w:rsid w:val="00975C1D"/>
    <w:rsid w:val="00975E78"/>
    <w:rsid w:val="00977635"/>
    <w:rsid w:val="00981C2A"/>
    <w:rsid w:val="009835E2"/>
    <w:rsid w:val="009859DE"/>
    <w:rsid w:val="00991ED6"/>
    <w:rsid w:val="009B02AB"/>
    <w:rsid w:val="009B38D7"/>
    <w:rsid w:val="009B4A84"/>
    <w:rsid w:val="009B522B"/>
    <w:rsid w:val="009B596E"/>
    <w:rsid w:val="009B78D4"/>
    <w:rsid w:val="009C012C"/>
    <w:rsid w:val="009C2086"/>
    <w:rsid w:val="009C52BC"/>
    <w:rsid w:val="009D2AD9"/>
    <w:rsid w:val="009D448B"/>
    <w:rsid w:val="009D4C5E"/>
    <w:rsid w:val="009D7294"/>
    <w:rsid w:val="009E40E7"/>
    <w:rsid w:val="009E524B"/>
    <w:rsid w:val="009E5E31"/>
    <w:rsid w:val="009F0740"/>
    <w:rsid w:val="009F07C5"/>
    <w:rsid w:val="009F5C65"/>
    <w:rsid w:val="009F6E17"/>
    <w:rsid w:val="00A00F1B"/>
    <w:rsid w:val="00A0695C"/>
    <w:rsid w:val="00A06C1B"/>
    <w:rsid w:val="00A07612"/>
    <w:rsid w:val="00A101B0"/>
    <w:rsid w:val="00A10AB0"/>
    <w:rsid w:val="00A12B54"/>
    <w:rsid w:val="00A154C0"/>
    <w:rsid w:val="00A17205"/>
    <w:rsid w:val="00A2030C"/>
    <w:rsid w:val="00A22699"/>
    <w:rsid w:val="00A26EA3"/>
    <w:rsid w:val="00A30F6E"/>
    <w:rsid w:val="00A34461"/>
    <w:rsid w:val="00A4101A"/>
    <w:rsid w:val="00A557BC"/>
    <w:rsid w:val="00A6423B"/>
    <w:rsid w:val="00A66DEF"/>
    <w:rsid w:val="00A72962"/>
    <w:rsid w:val="00A77B9D"/>
    <w:rsid w:val="00A80D32"/>
    <w:rsid w:val="00A8355F"/>
    <w:rsid w:val="00A865C2"/>
    <w:rsid w:val="00A867B3"/>
    <w:rsid w:val="00A94BB8"/>
    <w:rsid w:val="00AB0E6E"/>
    <w:rsid w:val="00AB3168"/>
    <w:rsid w:val="00AB5239"/>
    <w:rsid w:val="00AD1CEC"/>
    <w:rsid w:val="00AD3995"/>
    <w:rsid w:val="00AE0817"/>
    <w:rsid w:val="00AE2164"/>
    <w:rsid w:val="00AE72BF"/>
    <w:rsid w:val="00AF447D"/>
    <w:rsid w:val="00AF5938"/>
    <w:rsid w:val="00B11928"/>
    <w:rsid w:val="00B119A4"/>
    <w:rsid w:val="00B1282D"/>
    <w:rsid w:val="00B12DEE"/>
    <w:rsid w:val="00B12E35"/>
    <w:rsid w:val="00B16E23"/>
    <w:rsid w:val="00B2196E"/>
    <w:rsid w:val="00B249CA"/>
    <w:rsid w:val="00B36BC8"/>
    <w:rsid w:val="00B5504F"/>
    <w:rsid w:val="00B62A6C"/>
    <w:rsid w:val="00B67096"/>
    <w:rsid w:val="00B67E10"/>
    <w:rsid w:val="00B76E99"/>
    <w:rsid w:val="00B94E21"/>
    <w:rsid w:val="00B97216"/>
    <w:rsid w:val="00BA35DB"/>
    <w:rsid w:val="00BA5012"/>
    <w:rsid w:val="00BA5627"/>
    <w:rsid w:val="00BA657A"/>
    <w:rsid w:val="00BA74DE"/>
    <w:rsid w:val="00BB323F"/>
    <w:rsid w:val="00BB5BFF"/>
    <w:rsid w:val="00BB6687"/>
    <w:rsid w:val="00BD653E"/>
    <w:rsid w:val="00BD7F9C"/>
    <w:rsid w:val="00BF7481"/>
    <w:rsid w:val="00BF7EB4"/>
    <w:rsid w:val="00C02117"/>
    <w:rsid w:val="00C03FD8"/>
    <w:rsid w:val="00C137A9"/>
    <w:rsid w:val="00C20C4C"/>
    <w:rsid w:val="00C21625"/>
    <w:rsid w:val="00C242BC"/>
    <w:rsid w:val="00C245E8"/>
    <w:rsid w:val="00C25E68"/>
    <w:rsid w:val="00C260AC"/>
    <w:rsid w:val="00C263EF"/>
    <w:rsid w:val="00C277F7"/>
    <w:rsid w:val="00C312C0"/>
    <w:rsid w:val="00C32D32"/>
    <w:rsid w:val="00C42B82"/>
    <w:rsid w:val="00C4667C"/>
    <w:rsid w:val="00C5109E"/>
    <w:rsid w:val="00C54904"/>
    <w:rsid w:val="00C54D33"/>
    <w:rsid w:val="00C54D80"/>
    <w:rsid w:val="00C56268"/>
    <w:rsid w:val="00C570B9"/>
    <w:rsid w:val="00C65521"/>
    <w:rsid w:val="00C65E8E"/>
    <w:rsid w:val="00C67BCC"/>
    <w:rsid w:val="00C713FB"/>
    <w:rsid w:val="00C75206"/>
    <w:rsid w:val="00C81DCE"/>
    <w:rsid w:val="00C8295E"/>
    <w:rsid w:val="00C84527"/>
    <w:rsid w:val="00C8476C"/>
    <w:rsid w:val="00C85B7D"/>
    <w:rsid w:val="00C86B89"/>
    <w:rsid w:val="00C86E4E"/>
    <w:rsid w:val="00C87CE2"/>
    <w:rsid w:val="00C91C24"/>
    <w:rsid w:val="00CA0DA7"/>
    <w:rsid w:val="00CA26A2"/>
    <w:rsid w:val="00CA2F28"/>
    <w:rsid w:val="00CA3F77"/>
    <w:rsid w:val="00CB6036"/>
    <w:rsid w:val="00CC0B12"/>
    <w:rsid w:val="00CC2F3B"/>
    <w:rsid w:val="00CD20D9"/>
    <w:rsid w:val="00CF3103"/>
    <w:rsid w:val="00CF66FE"/>
    <w:rsid w:val="00CF7D40"/>
    <w:rsid w:val="00D017FC"/>
    <w:rsid w:val="00D01DA9"/>
    <w:rsid w:val="00D14A4F"/>
    <w:rsid w:val="00D166B5"/>
    <w:rsid w:val="00D20800"/>
    <w:rsid w:val="00D21A81"/>
    <w:rsid w:val="00D242C4"/>
    <w:rsid w:val="00D24B59"/>
    <w:rsid w:val="00D30099"/>
    <w:rsid w:val="00D34007"/>
    <w:rsid w:val="00D41831"/>
    <w:rsid w:val="00D50F8D"/>
    <w:rsid w:val="00D60CC0"/>
    <w:rsid w:val="00D62535"/>
    <w:rsid w:val="00D63A67"/>
    <w:rsid w:val="00D64888"/>
    <w:rsid w:val="00D733DC"/>
    <w:rsid w:val="00D7473A"/>
    <w:rsid w:val="00D76B3E"/>
    <w:rsid w:val="00D80A86"/>
    <w:rsid w:val="00D92A38"/>
    <w:rsid w:val="00D954E9"/>
    <w:rsid w:val="00DA0047"/>
    <w:rsid w:val="00DA03F8"/>
    <w:rsid w:val="00DA5329"/>
    <w:rsid w:val="00DA53F1"/>
    <w:rsid w:val="00DA64FD"/>
    <w:rsid w:val="00DB0A5C"/>
    <w:rsid w:val="00DC4CB6"/>
    <w:rsid w:val="00DC59BC"/>
    <w:rsid w:val="00DD24D5"/>
    <w:rsid w:val="00DD2E14"/>
    <w:rsid w:val="00DD3FB0"/>
    <w:rsid w:val="00DD5BA3"/>
    <w:rsid w:val="00DD5FE7"/>
    <w:rsid w:val="00DD6EA2"/>
    <w:rsid w:val="00DE1E6E"/>
    <w:rsid w:val="00DE546E"/>
    <w:rsid w:val="00DE6105"/>
    <w:rsid w:val="00DF3710"/>
    <w:rsid w:val="00DF4621"/>
    <w:rsid w:val="00DF56D5"/>
    <w:rsid w:val="00DF7B61"/>
    <w:rsid w:val="00E00C14"/>
    <w:rsid w:val="00E03FB2"/>
    <w:rsid w:val="00E0462D"/>
    <w:rsid w:val="00E10F2E"/>
    <w:rsid w:val="00E1316A"/>
    <w:rsid w:val="00E17DEB"/>
    <w:rsid w:val="00E22BDA"/>
    <w:rsid w:val="00E25039"/>
    <w:rsid w:val="00E27DAD"/>
    <w:rsid w:val="00E27FEF"/>
    <w:rsid w:val="00E32239"/>
    <w:rsid w:val="00E36284"/>
    <w:rsid w:val="00E36301"/>
    <w:rsid w:val="00E41835"/>
    <w:rsid w:val="00E56E9A"/>
    <w:rsid w:val="00E611F1"/>
    <w:rsid w:val="00E63A83"/>
    <w:rsid w:val="00E65748"/>
    <w:rsid w:val="00E70CFE"/>
    <w:rsid w:val="00E735CF"/>
    <w:rsid w:val="00E84F0A"/>
    <w:rsid w:val="00E90383"/>
    <w:rsid w:val="00E93E3A"/>
    <w:rsid w:val="00E94506"/>
    <w:rsid w:val="00E97F85"/>
    <w:rsid w:val="00EA442B"/>
    <w:rsid w:val="00EB3E48"/>
    <w:rsid w:val="00EB6D34"/>
    <w:rsid w:val="00EC1B8B"/>
    <w:rsid w:val="00EC2134"/>
    <w:rsid w:val="00EC3740"/>
    <w:rsid w:val="00EC79B9"/>
    <w:rsid w:val="00EE0FE0"/>
    <w:rsid w:val="00EE4E52"/>
    <w:rsid w:val="00EE5A64"/>
    <w:rsid w:val="00EE5CDC"/>
    <w:rsid w:val="00EE7D67"/>
    <w:rsid w:val="00EF2460"/>
    <w:rsid w:val="00EF306F"/>
    <w:rsid w:val="00EF3302"/>
    <w:rsid w:val="00EF68F6"/>
    <w:rsid w:val="00EF7924"/>
    <w:rsid w:val="00F057C9"/>
    <w:rsid w:val="00F120C3"/>
    <w:rsid w:val="00F1597E"/>
    <w:rsid w:val="00F1689F"/>
    <w:rsid w:val="00F174D0"/>
    <w:rsid w:val="00F202D1"/>
    <w:rsid w:val="00F25AED"/>
    <w:rsid w:val="00F274FC"/>
    <w:rsid w:val="00F31F3A"/>
    <w:rsid w:val="00F320F6"/>
    <w:rsid w:val="00F32FE6"/>
    <w:rsid w:val="00F34614"/>
    <w:rsid w:val="00F34E23"/>
    <w:rsid w:val="00F424C3"/>
    <w:rsid w:val="00F42828"/>
    <w:rsid w:val="00F46C4A"/>
    <w:rsid w:val="00F50E53"/>
    <w:rsid w:val="00F50FD1"/>
    <w:rsid w:val="00F5229D"/>
    <w:rsid w:val="00F555FE"/>
    <w:rsid w:val="00F55A6C"/>
    <w:rsid w:val="00F63646"/>
    <w:rsid w:val="00F65A17"/>
    <w:rsid w:val="00F70137"/>
    <w:rsid w:val="00F72D75"/>
    <w:rsid w:val="00F73624"/>
    <w:rsid w:val="00F74BBC"/>
    <w:rsid w:val="00F7593A"/>
    <w:rsid w:val="00F75DC4"/>
    <w:rsid w:val="00F76744"/>
    <w:rsid w:val="00F76F25"/>
    <w:rsid w:val="00F803A1"/>
    <w:rsid w:val="00F9017E"/>
    <w:rsid w:val="00F95E25"/>
    <w:rsid w:val="00F97226"/>
    <w:rsid w:val="00FB39A0"/>
    <w:rsid w:val="00FB500F"/>
    <w:rsid w:val="00FB6719"/>
    <w:rsid w:val="00FC3D2D"/>
    <w:rsid w:val="00FD0C43"/>
    <w:rsid w:val="00FD12BF"/>
    <w:rsid w:val="00FD5B72"/>
    <w:rsid w:val="00FE05D0"/>
    <w:rsid w:val="00FE1A53"/>
    <w:rsid w:val="00FE209C"/>
    <w:rsid w:val="00FE56E0"/>
    <w:rsid w:val="00FE7055"/>
    <w:rsid w:val="00FF120B"/>
    <w:rsid w:val="00FF21D6"/>
    <w:rsid w:val="00FF4BD8"/>
    <w:rsid w:val="00FF6656"/>
    <w:rsid w:val="00FF6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81E2DA"/>
  <w15:docId w15:val="{6C62CC51-F274-4A44-91FE-F1CE9C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05F"/>
    <w:pPr>
      <w:widowControl w:val="0"/>
    </w:pPr>
    <w:rPr>
      <w:rFonts w:ascii="Arial" w:hAnsi="Arial"/>
      <w:snapToGrid w:val="0"/>
      <w:lang w:eastAsia="en-US"/>
    </w:rPr>
  </w:style>
  <w:style w:type="paragraph" w:styleId="Kop1">
    <w:name w:val="heading 1"/>
    <w:basedOn w:val="Standaard"/>
    <w:next w:val="Standaard"/>
    <w:qFormat/>
    <w:rsid w:val="0015605F"/>
    <w:pPr>
      <w:keepNext/>
      <w:tabs>
        <w:tab w:val="left" w:pos="1701"/>
        <w:tab w:val="left" w:pos="2448"/>
        <w:tab w:val="left" w:pos="3168"/>
        <w:tab w:val="left" w:pos="3888"/>
        <w:tab w:val="left" w:pos="4608"/>
        <w:tab w:val="left" w:pos="5328"/>
        <w:tab w:val="left" w:pos="6048"/>
        <w:tab w:val="left" w:pos="6768"/>
        <w:tab w:val="left" w:pos="7488"/>
        <w:tab w:val="left" w:pos="8208"/>
        <w:tab w:val="left" w:pos="8928"/>
      </w:tabs>
      <w:suppressAutoHyphens/>
      <w:outlineLvl w:val="0"/>
    </w:pPr>
    <w:rPr>
      <w:b/>
      <w:sz w:val="24"/>
    </w:rPr>
  </w:style>
  <w:style w:type="paragraph" w:styleId="Kop2">
    <w:name w:val="heading 2"/>
    <w:basedOn w:val="Standaard"/>
    <w:next w:val="Standaard"/>
    <w:qFormat/>
    <w:rsid w:val="0015605F"/>
    <w:pPr>
      <w:keepNext/>
      <w:tabs>
        <w:tab w:val="left" w:pos="2448"/>
        <w:tab w:val="left" w:pos="3168"/>
        <w:tab w:val="left" w:pos="3888"/>
        <w:tab w:val="left" w:pos="4608"/>
        <w:tab w:val="left" w:pos="5328"/>
        <w:tab w:val="left" w:pos="6048"/>
        <w:tab w:val="left" w:pos="6768"/>
        <w:tab w:val="left" w:pos="7488"/>
        <w:tab w:val="left" w:pos="8208"/>
        <w:tab w:val="left" w:pos="8928"/>
      </w:tabs>
      <w:suppressAutoHyphens/>
      <w:ind w:left="8208" w:right="-352" w:hanging="8208"/>
      <w:outlineLvl w:val="1"/>
    </w:pPr>
    <w:rPr>
      <w:sz w:val="22"/>
      <w:u w:val="single"/>
    </w:rPr>
  </w:style>
  <w:style w:type="paragraph" w:styleId="Kop3">
    <w:name w:val="heading 3"/>
    <w:basedOn w:val="Standaard"/>
    <w:next w:val="Standaard"/>
    <w:qFormat/>
    <w:rsid w:val="0015605F"/>
    <w:pPr>
      <w:keepNext/>
      <w:tabs>
        <w:tab w:val="left" w:pos="2448"/>
        <w:tab w:val="left" w:pos="3168"/>
        <w:tab w:val="left" w:pos="3888"/>
        <w:tab w:val="left" w:pos="4608"/>
        <w:tab w:val="left" w:pos="5328"/>
        <w:tab w:val="left" w:pos="6048"/>
        <w:tab w:val="left" w:pos="6768"/>
        <w:tab w:val="left" w:pos="7488"/>
        <w:tab w:val="left" w:pos="8208"/>
        <w:tab w:val="left" w:pos="8928"/>
      </w:tabs>
      <w:suppressAutoHyphens/>
      <w:ind w:left="8928" w:right="-352" w:hanging="8928"/>
      <w:outlineLvl w:val="2"/>
    </w:pPr>
    <w:rPr>
      <w:sz w:val="22"/>
      <w:u w:val="single"/>
    </w:rPr>
  </w:style>
  <w:style w:type="paragraph" w:styleId="Kop4">
    <w:name w:val="heading 4"/>
    <w:basedOn w:val="Standaard"/>
    <w:next w:val="Standaard"/>
    <w:qFormat/>
    <w:rsid w:val="0015605F"/>
    <w:pPr>
      <w:keepNext/>
      <w:tabs>
        <w:tab w:val="center" w:pos="4819"/>
      </w:tabs>
      <w:suppressAutoHyphens/>
      <w:outlineLvl w:val="3"/>
    </w:pPr>
    <w:rPr>
      <w:sz w:val="22"/>
      <w:u w:val="single"/>
    </w:rPr>
  </w:style>
  <w:style w:type="paragraph" w:styleId="Kop5">
    <w:name w:val="heading 5"/>
    <w:basedOn w:val="Standaard"/>
    <w:next w:val="Standaard"/>
    <w:qFormat/>
    <w:rsid w:val="0015605F"/>
    <w:pPr>
      <w:keepNext/>
      <w:ind w:left="360"/>
      <w:outlineLvl w:val="4"/>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5605F"/>
  </w:style>
  <w:style w:type="character" w:styleId="Eindnootmarkering">
    <w:name w:val="endnote reference"/>
    <w:semiHidden/>
    <w:rsid w:val="0015605F"/>
    <w:rPr>
      <w:vertAlign w:val="superscript"/>
    </w:rPr>
  </w:style>
  <w:style w:type="paragraph" w:styleId="Voetnoottekst">
    <w:name w:val="footnote text"/>
    <w:basedOn w:val="Standaard"/>
    <w:semiHidden/>
    <w:rsid w:val="0015605F"/>
  </w:style>
  <w:style w:type="character" w:styleId="Voetnootmarkering">
    <w:name w:val="footnote reference"/>
    <w:semiHidden/>
    <w:rsid w:val="0015605F"/>
    <w:rPr>
      <w:vertAlign w:val="superscript"/>
    </w:rPr>
  </w:style>
  <w:style w:type="paragraph" w:styleId="Inhopg1">
    <w:name w:val="toc 1"/>
    <w:basedOn w:val="Standaard"/>
    <w:next w:val="Standaard"/>
    <w:autoRedefine/>
    <w:uiPriority w:val="39"/>
    <w:rsid w:val="00E94506"/>
    <w:pPr>
      <w:tabs>
        <w:tab w:val="left" w:pos="0"/>
        <w:tab w:val="right" w:leader="dot" w:pos="9356"/>
      </w:tabs>
      <w:suppressAutoHyphens/>
      <w:ind w:left="1418" w:right="720" w:hanging="1418"/>
    </w:pPr>
    <w:rPr>
      <w:noProof/>
    </w:rPr>
  </w:style>
  <w:style w:type="paragraph" w:styleId="Inhopg2">
    <w:name w:val="toc 2"/>
    <w:basedOn w:val="Standaard"/>
    <w:next w:val="Standaard"/>
    <w:autoRedefine/>
    <w:semiHidden/>
    <w:rsid w:val="0015605F"/>
    <w:pPr>
      <w:tabs>
        <w:tab w:val="right" w:leader="dot" w:pos="9360"/>
      </w:tabs>
      <w:suppressAutoHyphens/>
      <w:ind w:left="1440" w:right="720" w:hanging="720"/>
    </w:pPr>
    <w:rPr>
      <w:lang w:val="en-US"/>
    </w:rPr>
  </w:style>
  <w:style w:type="paragraph" w:styleId="Inhopg3">
    <w:name w:val="toc 3"/>
    <w:basedOn w:val="Standaard"/>
    <w:next w:val="Standaard"/>
    <w:autoRedefine/>
    <w:semiHidden/>
    <w:rsid w:val="0015605F"/>
    <w:pPr>
      <w:tabs>
        <w:tab w:val="right" w:leader="dot" w:pos="9360"/>
      </w:tabs>
      <w:suppressAutoHyphens/>
      <w:ind w:left="2160" w:right="720" w:hanging="720"/>
    </w:pPr>
    <w:rPr>
      <w:lang w:val="en-US"/>
    </w:rPr>
  </w:style>
  <w:style w:type="paragraph" w:styleId="Inhopg4">
    <w:name w:val="toc 4"/>
    <w:basedOn w:val="Standaard"/>
    <w:next w:val="Standaard"/>
    <w:autoRedefine/>
    <w:semiHidden/>
    <w:rsid w:val="0015605F"/>
    <w:pPr>
      <w:tabs>
        <w:tab w:val="right" w:leader="dot" w:pos="9360"/>
      </w:tabs>
      <w:suppressAutoHyphens/>
      <w:ind w:left="2880" w:right="720" w:hanging="720"/>
    </w:pPr>
    <w:rPr>
      <w:lang w:val="en-US"/>
    </w:rPr>
  </w:style>
  <w:style w:type="paragraph" w:styleId="Inhopg5">
    <w:name w:val="toc 5"/>
    <w:basedOn w:val="Standaard"/>
    <w:next w:val="Standaard"/>
    <w:autoRedefine/>
    <w:semiHidden/>
    <w:rsid w:val="0015605F"/>
    <w:pPr>
      <w:tabs>
        <w:tab w:val="right" w:leader="dot" w:pos="9360"/>
      </w:tabs>
      <w:suppressAutoHyphens/>
      <w:ind w:left="3600" w:right="720" w:hanging="720"/>
    </w:pPr>
    <w:rPr>
      <w:lang w:val="en-US"/>
    </w:rPr>
  </w:style>
  <w:style w:type="paragraph" w:styleId="Inhopg6">
    <w:name w:val="toc 6"/>
    <w:basedOn w:val="Standaard"/>
    <w:next w:val="Standaard"/>
    <w:autoRedefine/>
    <w:semiHidden/>
    <w:rsid w:val="0015605F"/>
    <w:pPr>
      <w:tabs>
        <w:tab w:val="right" w:pos="9360"/>
      </w:tabs>
      <w:suppressAutoHyphens/>
      <w:ind w:left="720" w:hanging="720"/>
    </w:pPr>
    <w:rPr>
      <w:lang w:val="en-US"/>
    </w:rPr>
  </w:style>
  <w:style w:type="paragraph" w:styleId="Inhopg7">
    <w:name w:val="toc 7"/>
    <w:basedOn w:val="Standaard"/>
    <w:next w:val="Standaard"/>
    <w:autoRedefine/>
    <w:semiHidden/>
    <w:rsid w:val="0015605F"/>
    <w:pPr>
      <w:suppressAutoHyphens/>
      <w:ind w:left="720" w:hanging="720"/>
    </w:pPr>
    <w:rPr>
      <w:lang w:val="en-US"/>
    </w:rPr>
  </w:style>
  <w:style w:type="paragraph" w:styleId="Inhopg8">
    <w:name w:val="toc 8"/>
    <w:basedOn w:val="Standaard"/>
    <w:next w:val="Standaard"/>
    <w:autoRedefine/>
    <w:semiHidden/>
    <w:rsid w:val="0015605F"/>
    <w:pPr>
      <w:tabs>
        <w:tab w:val="right" w:pos="9360"/>
      </w:tabs>
      <w:suppressAutoHyphens/>
      <w:ind w:left="720" w:hanging="720"/>
    </w:pPr>
    <w:rPr>
      <w:lang w:val="en-US"/>
    </w:rPr>
  </w:style>
  <w:style w:type="paragraph" w:styleId="Inhopg9">
    <w:name w:val="toc 9"/>
    <w:basedOn w:val="Standaard"/>
    <w:next w:val="Standaard"/>
    <w:autoRedefine/>
    <w:semiHidden/>
    <w:rsid w:val="0015605F"/>
    <w:pPr>
      <w:tabs>
        <w:tab w:val="right" w:leader="dot" w:pos="9360"/>
      </w:tabs>
      <w:suppressAutoHyphens/>
      <w:ind w:left="720" w:hanging="720"/>
    </w:pPr>
    <w:rPr>
      <w:lang w:val="en-US"/>
    </w:rPr>
  </w:style>
  <w:style w:type="paragraph" w:styleId="Index1">
    <w:name w:val="index 1"/>
    <w:basedOn w:val="Standaard"/>
    <w:next w:val="Standaard"/>
    <w:autoRedefine/>
    <w:semiHidden/>
    <w:rsid w:val="0015605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5605F"/>
    <w:pPr>
      <w:tabs>
        <w:tab w:val="right" w:leader="dot" w:pos="9360"/>
      </w:tabs>
      <w:suppressAutoHyphens/>
      <w:ind w:left="1440" w:right="720" w:hanging="720"/>
    </w:pPr>
    <w:rPr>
      <w:lang w:val="en-US"/>
    </w:rPr>
  </w:style>
  <w:style w:type="paragraph" w:styleId="Kopbronvermelding">
    <w:name w:val="toa heading"/>
    <w:basedOn w:val="Standaard"/>
    <w:next w:val="Standaard"/>
    <w:semiHidden/>
    <w:rsid w:val="0015605F"/>
    <w:pPr>
      <w:tabs>
        <w:tab w:val="right" w:pos="9360"/>
      </w:tabs>
      <w:suppressAutoHyphens/>
    </w:pPr>
    <w:rPr>
      <w:lang w:val="en-US"/>
    </w:rPr>
  </w:style>
  <w:style w:type="paragraph" w:styleId="Bijschrift">
    <w:name w:val="caption"/>
    <w:basedOn w:val="Standaard"/>
    <w:next w:val="Standaard"/>
    <w:qFormat/>
    <w:rsid w:val="0015605F"/>
  </w:style>
  <w:style w:type="character" w:customStyle="1" w:styleId="EquationCaption">
    <w:name w:val="_Equation Caption"/>
    <w:rsid w:val="0015605F"/>
  </w:style>
  <w:style w:type="paragraph" w:styleId="Plattetekstinspringen">
    <w:name w:val="Body Text Indent"/>
    <w:basedOn w:val="Standaard"/>
    <w:rsid w:val="0015605F"/>
    <w:pPr>
      <w:tabs>
        <w:tab w:val="left" w:pos="430"/>
        <w:tab w:val="left" w:pos="940"/>
        <w:tab w:val="left" w:pos="1890"/>
        <w:tab w:val="left" w:pos="2880"/>
        <w:tab w:val="left" w:pos="3744"/>
      </w:tabs>
      <w:suppressAutoHyphens/>
      <w:ind w:left="1800" w:hanging="1800"/>
    </w:pPr>
    <w:rPr>
      <w:sz w:val="22"/>
    </w:rPr>
  </w:style>
  <w:style w:type="paragraph" w:styleId="Plattetekstinspringen2">
    <w:name w:val="Body Text Indent 2"/>
    <w:basedOn w:val="Standaard"/>
    <w:rsid w:val="0015605F"/>
    <w:pPr>
      <w:tabs>
        <w:tab w:val="left" w:pos="0"/>
        <w:tab w:val="left" w:pos="430"/>
        <w:tab w:val="left" w:pos="940"/>
        <w:tab w:val="left" w:pos="1890"/>
        <w:tab w:val="left" w:pos="3744"/>
      </w:tabs>
      <w:suppressAutoHyphens/>
      <w:ind w:left="1871" w:hanging="1871"/>
    </w:pPr>
    <w:rPr>
      <w:sz w:val="22"/>
    </w:rPr>
  </w:style>
  <w:style w:type="paragraph" w:styleId="Koptekst">
    <w:name w:val="header"/>
    <w:basedOn w:val="Standaard"/>
    <w:rsid w:val="0015605F"/>
    <w:pPr>
      <w:tabs>
        <w:tab w:val="center" w:pos="4320"/>
        <w:tab w:val="right" w:pos="8640"/>
      </w:tabs>
    </w:pPr>
  </w:style>
  <w:style w:type="paragraph" w:styleId="Voettekst">
    <w:name w:val="footer"/>
    <w:basedOn w:val="Standaard"/>
    <w:rsid w:val="0015605F"/>
    <w:pPr>
      <w:tabs>
        <w:tab w:val="center" w:pos="4320"/>
        <w:tab w:val="right" w:pos="8640"/>
      </w:tabs>
    </w:pPr>
  </w:style>
  <w:style w:type="character" w:styleId="Paginanummer">
    <w:name w:val="page number"/>
    <w:basedOn w:val="Standaardalinea-lettertype"/>
    <w:rsid w:val="0015605F"/>
  </w:style>
  <w:style w:type="paragraph" w:styleId="Plattetekstinspringen3">
    <w:name w:val="Body Text Indent 3"/>
    <w:basedOn w:val="Standaard"/>
    <w:link w:val="Plattetekstinspringen3Char"/>
    <w:rsid w:val="0015605F"/>
    <w:pPr>
      <w:ind w:left="567"/>
    </w:pPr>
  </w:style>
  <w:style w:type="paragraph" w:styleId="Plattetekst">
    <w:name w:val="Body Text"/>
    <w:basedOn w:val="Standaard"/>
    <w:link w:val="PlattetekstChar"/>
    <w:rsid w:val="0015605F"/>
    <w:pPr>
      <w:widowControl/>
    </w:pPr>
    <w:rPr>
      <w:snapToGrid/>
      <w:lang w:eastAsia="nl-NL"/>
    </w:rPr>
  </w:style>
  <w:style w:type="character" w:styleId="Hyperlink">
    <w:name w:val="Hyperlink"/>
    <w:uiPriority w:val="99"/>
    <w:rsid w:val="0015605F"/>
    <w:rPr>
      <w:color w:val="0000FF"/>
      <w:u w:val="single"/>
    </w:rPr>
  </w:style>
  <w:style w:type="paragraph" w:styleId="Plattetekst2">
    <w:name w:val="Body Text 2"/>
    <w:basedOn w:val="Standaard"/>
    <w:link w:val="Plattetekst2Char"/>
    <w:rsid w:val="0015605F"/>
    <w:rPr>
      <w:color w:val="000000"/>
      <w:sz w:val="22"/>
    </w:rPr>
  </w:style>
  <w:style w:type="paragraph" w:styleId="Documentstructuur">
    <w:name w:val="Document Map"/>
    <w:basedOn w:val="Standaard"/>
    <w:semiHidden/>
    <w:rsid w:val="0015605F"/>
    <w:pPr>
      <w:shd w:val="clear" w:color="auto" w:fill="000080"/>
    </w:pPr>
    <w:rPr>
      <w:rFonts w:ascii="Tahoma" w:hAnsi="Tahoma" w:cs="Tahoma"/>
    </w:rPr>
  </w:style>
  <w:style w:type="paragraph" w:styleId="Plattetekst3">
    <w:name w:val="Body Text 3"/>
    <w:basedOn w:val="Standaard"/>
    <w:rsid w:val="0015605F"/>
    <w:rPr>
      <w:b/>
      <w:bCs/>
      <w:sz w:val="24"/>
    </w:rPr>
  </w:style>
  <w:style w:type="paragraph" w:styleId="Ballontekst">
    <w:name w:val="Balloon Text"/>
    <w:basedOn w:val="Standaard"/>
    <w:semiHidden/>
    <w:rsid w:val="00E97F85"/>
    <w:rPr>
      <w:rFonts w:ascii="Tahoma" w:hAnsi="Tahoma" w:cs="Tahoma"/>
      <w:sz w:val="16"/>
      <w:szCs w:val="16"/>
    </w:rPr>
  </w:style>
  <w:style w:type="character" w:customStyle="1" w:styleId="PlattetekstChar">
    <w:name w:val="Platte tekst Char"/>
    <w:link w:val="Plattetekst"/>
    <w:rsid w:val="00C32D32"/>
    <w:rPr>
      <w:rFonts w:ascii="Arial" w:hAnsi="Arial"/>
      <w:lang w:val="nl-NL" w:eastAsia="nl-NL" w:bidi="ar-SA"/>
    </w:rPr>
  </w:style>
  <w:style w:type="character" w:customStyle="1" w:styleId="Plattetekst2Char">
    <w:name w:val="Platte tekst 2 Char"/>
    <w:link w:val="Plattetekst2"/>
    <w:rsid w:val="00C32D32"/>
    <w:rPr>
      <w:rFonts w:ascii="Arial" w:hAnsi="Arial"/>
      <w:snapToGrid w:val="0"/>
      <w:color w:val="000000"/>
      <w:sz w:val="22"/>
      <w:lang w:val="nl-NL" w:eastAsia="en-US" w:bidi="ar-SA"/>
    </w:rPr>
  </w:style>
  <w:style w:type="character" w:styleId="Verwijzingopmerking">
    <w:name w:val="annotation reference"/>
    <w:rsid w:val="003C2341"/>
    <w:rPr>
      <w:sz w:val="16"/>
      <w:szCs w:val="16"/>
    </w:rPr>
  </w:style>
  <w:style w:type="paragraph" w:styleId="Tekstopmerking">
    <w:name w:val="annotation text"/>
    <w:basedOn w:val="Standaard"/>
    <w:link w:val="TekstopmerkingChar"/>
    <w:rsid w:val="003C2341"/>
  </w:style>
  <w:style w:type="character" w:customStyle="1" w:styleId="TekstopmerkingChar">
    <w:name w:val="Tekst opmerking Char"/>
    <w:link w:val="Tekstopmerking"/>
    <w:rsid w:val="003C2341"/>
    <w:rPr>
      <w:rFonts w:ascii="Arial" w:hAnsi="Arial"/>
      <w:snapToGrid w:val="0"/>
      <w:lang w:val="en-AU" w:eastAsia="en-US"/>
    </w:rPr>
  </w:style>
  <w:style w:type="paragraph" w:styleId="Onderwerpvanopmerking">
    <w:name w:val="annotation subject"/>
    <w:basedOn w:val="Tekstopmerking"/>
    <w:next w:val="Tekstopmerking"/>
    <w:link w:val="OnderwerpvanopmerkingChar"/>
    <w:rsid w:val="003C2341"/>
    <w:rPr>
      <w:b/>
      <w:bCs/>
    </w:rPr>
  </w:style>
  <w:style w:type="character" w:customStyle="1" w:styleId="OnderwerpvanopmerkingChar">
    <w:name w:val="Onderwerp van opmerking Char"/>
    <w:link w:val="Onderwerpvanopmerking"/>
    <w:rsid w:val="003C2341"/>
    <w:rPr>
      <w:rFonts w:ascii="Arial" w:hAnsi="Arial"/>
      <w:b/>
      <w:bCs/>
      <w:snapToGrid w:val="0"/>
      <w:lang w:val="en-AU" w:eastAsia="en-US"/>
    </w:rPr>
  </w:style>
  <w:style w:type="paragraph" w:styleId="Lijstalinea">
    <w:name w:val="List Paragraph"/>
    <w:basedOn w:val="Standaard"/>
    <w:uiPriority w:val="34"/>
    <w:qFormat/>
    <w:rsid w:val="004B2124"/>
    <w:pPr>
      <w:widowControl/>
      <w:ind w:left="720"/>
      <w:contextualSpacing/>
    </w:pPr>
    <w:rPr>
      <w:rFonts w:ascii="Times New Roman" w:eastAsia="Calibri" w:hAnsi="Times New Roman"/>
      <w:snapToGrid/>
      <w:sz w:val="22"/>
      <w:szCs w:val="22"/>
    </w:rPr>
  </w:style>
  <w:style w:type="character" w:customStyle="1" w:styleId="Plattetekstinspringen3Char">
    <w:name w:val="Platte tekst inspringen 3 Char"/>
    <w:basedOn w:val="Standaardalinea-lettertype"/>
    <w:link w:val="Plattetekstinspringen3"/>
    <w:rsid w:val="00044558"/>
    <w:rPr>
      <w:rFonts w:ascii="Arial" w:hAnsi="Arial"/>
      <w:snapToGrid w:val="0"/>
      <w:lang w:eastAsia="en-US"/>
    </w:rPr>
  </w:style>
  <w:style w:type="character" w:styleId="Nadruk">
    <w:name w:val="Emphasis"/>
    <w:basedOn w:val="Standaardalinea-lettertype"/>
    <w:uiPriority w:val="20"/>
    <w:qFormat/>
    <w:rsid w:val="004F349D"/>
    <w:rPr>
      <w:i/>
      <w:iCs/>
    </w:rPr>
  </w:style>
  <w:style w:type="paragraph" w:styleId="Normaalweb">
    <w:name w:val="Normal (Web)"/>
    <w:basedOn w:val="Standaard"/>
    <w:uiPriority w:val="99"/>
    <w:unhideWhenUsed/>
    <w:rsid w:val="00422814"/>
    <w:pPr>
      <w:widowControl/>
    </w:pPr>
    <w:rPr>
      <w:rFonts w:ascii="uivers" w:hAnsi="uivers"/>
      <w:snapToGrid/>
      <w:sz w:val="22"/>
      <w:szCs w:val="24"/>
      <w:lang w:eastAsia="nl-NL"/>
    </w:rPr>
  </w:style>
  <w:style w:type="paragraph" w:styleId="Revisie">
    <w:name w:val="Revision"/>
    <w:hidden/>
    <w:uiPriority w:val="99"/>
    <w:semiHidden/>
    <w:rsid w:val="00B12DEE"/>
    <w:rPr>
      <w:rFonts w:ascii="Arial" w:hAnsi="Arial"/>
      <w:snapToGrid w:val="0"/>
      <w:lang w:val="en-AU" w:eastAsia="en-US"/>
    </w:rPr>
  </w:style>
  <w:style w:type="paragraph" w:styleId="Kopvaninhoudsopgave">
    <w:name w:val="TOC Heading"/>
    <w:basedOn w:val="Kop1"/>
    <w:next w:val="Standaard"/>
    <w:uiPriority w:val="39"/>
    <w:unhideWhenUsed/>
    <w:qFormat/>
    <w:rsid w:val="00C65E8E"/>
    <w:pPr>
      <w:keepLines/>
      <w:widowControl/>
      <w:tabs>
        <w:tab w:val="clear" w:pos="1701"/>
        <w:tab w:val="clear" w:pos="2448"/>
        <w:tab w:val="clear" w:pos="3168"/>
        <w:tab w:val="clear" w:pos="3888"/>
        <w:tab w:val="clear" w:pos="4608"/>
        <w:tab w:val="clear" w:pos="5328"/>
        <w:tab w:val="clear" w:pos="6048"/>
        <w:tab w:val="clear" w:pos="6768"/>
        <w:tab w:val="clear" w:pos="7488"/>
        <w:tab w:val="clear" w:pos="8208"/>
        <w:tab w:val="clear" w:pos="8928"/>
      </w:tabs>
      <w:suppressAutoHyphens w:val="0"/>
      <w:spacing w:before="240" w:line="259" w:lineRule="auto"/>
      <w:outlineLvl w:val="9"/>
    </w:pPr>
    <w:rPr>
      <w:rFonts w:asciiTheme="majorHAnsi" w:eastAsiaTheme="majorEastAsia" w:hAnsiTheme="majorHAnsi" w:cstheme="majorBidi"/>
      <w:b w:val="0"/>
      <w:snapToGrid/>
      <w:color w:val="365F91"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726">
      <w:bodyDiv w:val="1"/>
      <w:marLeft w:val="0"/>
      <w:marRight w:val="0"/>
      <w:marTop w:val="0"/>
      <w:marBottom w:val="0"/>
      <w:divBdr>
        <w:top w:val="none" w:sz="0" w:space="0" w:color="auto"/>
        <w:left w:val="none" w:sz="0" w:space="0" w:color="auto"/>
        <w:bottom w:val="none" w:sz="0" w:space="0" w:color="auto"/>
        <w:right w:val="none" w:sz="0" w:space="0" w:color="auto"/>
      </w:divBdr>
    </w:div>
    <w:div w:id="34477033">
      <w:bodyDiv w:val="1"/>
      <w:marLeft w:val="0"/>
      <w:marRight w:val="0"/>
      <w:marTop w:val="0"/>
      <w:marBottom w:val="0"/>
      <w:divBdr>
        <w:top w:val="none" w:sz="0" w:space="0" w:color="auto"/>
        <w:left w:val="none" w:sz="0" w:space="0" w:color="auto"/>
        <w:bottom w:val="none" w:sz="0" w:space="0" w:color="auto"/>
        <w:right w:val="none" w:sz="0" w:space="0" w:color="auto"/>
      </w:divBdr>
    </w:div>
    <w:div w:id="43218442">
      <w:bodyDiv w:val="1"/>
      <w:marLeft w:val="0"/>
      <w:marRight w:val="0"/>
      <w:marTop w:val="0"/>
      <w:marBottom w:val="0"/>
      <w:divBdr>
        <w:top w:val="none" w:sz="0" w:space="0" w:color="auto"/>
        <w:left w:val="none" w:sz="0" w:space="0" w:color="auto"/>
        <w:bottom w:val="none" w:sz="0" w:space="0" w:color="auto"/>
        <w:right w:val="none" w:sz="0" w:space="0" w:color="auto"/>
      </w:divBdr>
    </w:div>
    <w:div w:id="107117911">
      <w:bodyDiv w:val="1"/>
      <w:marLeft w:val="0"/>
      <w:marRight w:val="0"/>
      <w:marTop w:val="0"/>
      <w:marBottom w:val="0"/>
      <w:divBdr>
        <w:top w:val="none" w:sz="0" w:space="0" w:color="auto"/>
        <w:left w:val="none" w:sz="0" w:space="0" w:color="auto"/>
        <w:bottom w:val="none" w:sz="0" w:space="0" w:color="auto"/>
        <w:right w:val="none" w:sz="0" w:space="0" w:color="auto"/>
      </w:divBdr>
    </w:div>
    <w:div w:id="276375218">
      <w:bodyDiv w:val="1"/>
      <w:marLeft w:val="0"/>
      <w:marRight w:val="0"/>
      <w:marTop w:val="0"/>
      <w:marBottom w:val="0"/>
      <w:divBdr>
        <w:top w:val="none" w:sz="0" w:space="0" w:color="auto"/>
        <w:left w:val="none" w:sz="0" w:space="0" w:color="auto"/>
        <w:bottom w:val="none" w:sz="0" w:space="0" w:color="auto"/>
        <w:right w:val="none" w:sz="0" w:space="0" w:color="auto"/>
      </w:divBdr>
      <w:divsChild>
        <w:div w:id="1998920586">
          <w:marLeft w:val="360"/>
          <w:marRight w:val="0"/>
          <w:marTop w:val="130"/>
          <w:marBottom w:val="0"/>
          <w:divBdr>
            <w:top w:val="none" w:sz="0" w:space="0" w:color="auto"/>
            <w:left w:val="none" w:sz="0" w:space="0" w:color="auto"/>
            <w:bottom w:val="none" w:sz="0" w:space="0" w:color="auto"/>
            <w:right w:val="none" w:sz="0" w:space="0" w:color="auto"/>
          </w:divBdr>
        </w:div>
      </w:divsChild>
    </w:div>
    <w:div w:id="310714163">
      <w:bodyDiv w:val="1"/>
      <w:marLeft w:val="0"/>
      <w:marRight w:val="0"/>
      <w:marTop w:val="0"/>
      <w:marBottom w:val="0"/>
      <w:divBdr>
        <w:top w:val="none" w:sz="0" w:space="0" w:color="auto"/>
        <w:left w:val="none" w:sz="0" w:space="0" w:color="auto"/>
        <w:bottom w:val="none" w:sz="0" w:space="0" w:color="auto"/>
        <w:right w:val="none" w:sz="0" w:space="0" w:color="auto"/>
      </w:divBdr>
    </w:div>
    <w:div w:id="443616424">
      <w:bodyDiv w:val="1"/>
      <w:marLeft w:val="0"/>
      <w:marRight w:val="0"/>
      <w:marTop w:val="0"/>
      <w:marBottom w:val="0"/>
      <w:divBdr>
        <w:top w:val="none" w:sz="0" w:space="0" w:color="auto"/>
        <w:left w:val="none" w:sz="0" w:space="0" w:color="auto"/>
        <w:bottom w:val="none" w:sz="0" w:space="0" w:color="auto"/>
        <w:right w:val="none" w:sz="0" w:space="0" w:color="auto"/>
      </w:divBdr>
    </w:div>
    <w:div w:id="603919536">
      <w:bodyDiv w:val="1"/>
      <w:marLeft w:val="0"/>
      <w:marRight w:val="0"/>
      <w:marTop w:val="0"/>
      <w:marBottom w:val="0"/>
      <w:divBdr>
        <w:top w:val="none" w:sz="0" w:space="0" w:color="auto"/>
        <w:left w:val="none" w:sz="0" w:space="0" w:color="auto"/>
        <w:bottom w:val="none" w:sz="0" w:space="0" w:color="auto"/>
        <w:right w:val="none" w:sz="0" w:space="0" w:color="auto"/>
      </w:divBdr>
    </w:div>
    <w:div w:id="987324130">
      <w:bodyDiv w:val="1"/>
      <w:marLeft w:val="0"/>
      <w:marRight w:val="0"/>
      <w:marTop w:val="0"/>
      <w:marBottom w:val="0"/>
      <w:divBdr>
        <w:top w:val="none" w:sz="0" w:space="0" w:color="auto"/>
        <w:left w:val="none" w:sz="0" w:space="0" w:color="auto"/>
        <w:bottom w:val="none" w:sz="0" w:space="0" w:color="auto"/>
        <w:right w:val="none" w:sz="0" w:space="0" w:color="auto"/>
      </w:divBdr>
    </w:div>
    <w:div w:id="1008942374">
      <w:bodyDiv w:val="1"/>
      <w:marLeft w:val="0"/>
      <w:marRight w:val="0"/>
      <w:marTop w:val="0"/>
      <w:marBottom w:val="0"/>
      <w:divBdr>
        <w:top w:val="none" w:sz="0" w:space="0" w:color="auto"/>
        <w:left w:val="none" w:sz="0" w:space="0" w:color="auto"/>
        <w:bottom w:val="none" w:sz="0" w:space="0" w:color="auto"/>
        <w:right w:val="none" w:sz="0" w:space="0" w:color="auto"/>
      </w:divBdr>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
    <w:div w:id="1094201529">
      <w:bodyDiv w:val="1"/>
      <w:marLeft w:val="0"/>
      <w:marRight w:val="0"/>
      <w:marTop w:val="0"/>
      <w:marBottom w:val="0"/>
      <w:divBdr>
        <w:top w:val="none" w:sz="0" w:space="0" w:color="auto"/>
        <w:left w:val="none" w:sz="0" w:space="0" w:color="auto"/>
        <w:bottom w:val="none" w:sz="0" w:space="0" w:color="auto"/>
        <w:right w:val="none" w:sz="0" w:space="0" w:color="auto"/>
      </w:divBdr>
    </w:div>
    <w:div w:id="1181241396">
      <w:bodyDiv w:val="1"/>
      <w:marLeft w:val="0"/>
      <w:marRight w:val="0"/>
      <w:marTop w:val="0"/>
      <w:marBottom w:val="0"/>
      <w:divBdr>
        <w:top w:val="none" w:sz="0" w:space="0" w:color="auto"/>
        <w:left w:val="none" w:sz="0" w:space="0" w:color="auto"/>
        <w:bottom w:val="none" w:sz="0" w:space="0" w:color="auto"/>
        <w:right w:val="none" w:sz="0" w:space="0" w:color="auto"/>
      </w:divBdr>
    </w:div>
    <w:div w:id="1238781004">
      <w:bodyDiv w:val="1"/>
      <w:marLeft w:val="0"/>
      <w:marRight w:val="0"/>
      <w:marTop w:val="0"/>
      <w:marBottom w:val="0"/>
      <w:divBdr>
        <w:top w:val="none" w:sz="0" w:space="0" w:color="auto"/>
        <w:left w:val="none" w:sz="0" w:space="0" w:color="auto"/>
        <w:bottom w:val="none" w:sz="0" w:space="0" w:color="auto"/>
        <w:right w:val="none" w:sz="0" w:space="0" w:color="auto"/>
      </w:divBdr>
      <w:divsChild>
        <w:div w:id="444468600">
          <w:marLeft w:val="360"/>
          <w:marRight w:val="0"/>
          <w:marTop w:val="130"/>
          <w:marBottom w:val="0"/>
          <w:divBdr>
            <w:top w:val="none" w:sz="0" w:space="0" w:color="auto"/>
            <w:left w:val="none" w:sz="0" w:space="0" w:color="auto"/>
            <w:bottom w:val="none" w:sz="0" w:space="0" w:color="auto"/>
            <w:right w:val="none" w:sz="0" w:space="0" w:color="auto"/>
          </w:divBdr>
        </w:div>
      </w:divsChild>
    </w:div>
    <w:div w:id="1248922937">
      <w:bodyDiv w:val="1"/>
      <w:marLeft w:val="0"/>
      <w:marRight w:val="0"/>
      <w:marTop w:val="0"/>
      <w:marBottom w:val="0"/>
      <w:divBdr>
        <w:top w:val="none" w:sz="0" w:space="0" w:color="auto"/>
        <w:left w:val="none" w:sz="0" w:space="0" w:color="auto"/>
        <w:bottom w:val="none" w:sz="0" w:space="0" w:color="auto"/>
        <w:right w:val="none" w:sz="0" w:space="0" w:color="auto"/>
      </w:divBdr>
    </w:div>
    <w:div w:id="1348561414">
      <w:bodyDiv w:val="1"/>
      <w:marLeft w:val="0"/>
      <w:marRight w:val="0"/>
      <w:marTop w:val="0"/>
      <w:marBottom w:val="0"/>
      <w:divBdr>
        <w:top w:val="none" w:sz="0" w:space="0" w:color="auto"/>
        <w:left w:val="none" w:sz="0" w:space="0" w:color="auto"/>
        <w:bottom w:val="none" w:sz="0" w:space="0" w:color="auto"/>
        <w:right w:val="none" w:sz="0" w:space="0" w:color="auto"/>
      </w:divBdr>
    </w:div>
    <w:div w:id="1359431049">
      <w:bodyDiv w:val="1"/>
      <w:marLeft w:val="0"/>
      <w:marRight w:val="0"/>
      <w:marTop w:val="0"/>
      <w:marBottom w:val="0"/>
      <w:divBdr>
        <w:top w:val="none" w:sz="0" w:space="0" w:color="auto"/>
        <w:left w:val="none" w:sz="0" w:space="0" w:color="auto"/>
        <w:bottom w:val="none" w:sz="0" w:space="0" w:color="auto"/>
        <w:right w:val="none" w:sz="0" w:space="0" w:color="auto"/>
      </w:divBdr>
    </w:div>
    <w:div w:id="1362127761">
      <w:bodyDiv w:val="1"/>
      <w:marLeft w:val="0"/>
      <w:marRight w:val="0"/>
      <w:marTop w:val="0"/>
      <w:marBottom w:val="0"/>
      <w:divBdr>
        <w:top w:val="none" w:sz="0" w:space="0" w:color="auto"/>
        <w:left w:val="none" w:sz="0" w:space="0" w:color="auto"/>
        <w:bottom w:val="none" w:sz="0" w:space="0" w:color="auto"/>
        <w:right w:val="none" w:sz="0" w:space="0" w:color="auto"/>
      </w:divBdr>
    </w:div>
    <w:div w:id="1482885710">
      <w:bodyDiv w:val="1"/>
      <w:marLeft w:val="0"/>
      <w:marRight w:val="0"/>
      <w:marTop w:val="0"/>
      <w:marBottom w:val="0"/>
      <w:divBdr>
        <w:top w:val="none" w:sz="0" w:space="0" w:color="auto"/>
        <w:left w:val="none" w:sz="0" w:space="0" w:color="auto"/>
        <w:bottom w:val="none" w:sz="0" w:space="0" w:color="auto"/>
        <w:right w:val="none" w:sz="0" w:space="0" w:color="auto"/>
      </w:divBdr>
    </w:div>
    <w:div w:id="1561209608">
      <w:bodyDiv w:val="1"/>
      <w:marLeft w:val="0"/>
      <w:marRight w:val="0"/>
      <w:marTop w:val="0"/>
      <w:marBottom w:val="0"/>
      <w:divBdr>
        <w:top w:val="none" w:sz="0" w:space="0" w:color="auto"/>
        <w:left w:val="none" w:sz="0" w:space="0" w:color="auto"/>
        <w:bottom w:val="none" w:sz="0" w:space="0" w:color="auto"/>
        <w:right w:val="none" w:sz="0" w:space="0" w:color="auto"/>
      </w:divBdr>
    </w:div>
    <w:div w:id="1861503012">
      <w:bodyDiv w:val="1"/>
      <w:marLeft w:val="0"/>
      <w:marRight w:val="0"/>
      <w:marTop w:val="0"/>
      <w:marBottom w:val="0"/>
      <w:divBdr>
        <w:top w:val="none" w:sz="0" w:space="0" w:color="auto"/>
        <w:left w:val="none" w:sz="0" w:space="0" w:color="auto"/>
        <w:bottom w:val="none" w:sz="0" w:space="0" w:color="auto"/>
        <w:right w:val="none" w:sz="0" w:space="0" w:color="auto"/>
      </w:divBdr>
    </w:div>
    <w:div w:id="1901551537">
      <w:bodyDiv w:val="1"/>
      <w:marLeft w:val="0"/>
      <w:marRight w:val="0"/>
      <w:marTop w:val="0"/>
      <w:marBottom w:val="0"/>
      <w:divBdr>
        <w:top w:val="none" w:sz="0" w:space="0" w:color="auto"/>
        <w:left w:val="none" w:sz="0" w:space="0" w:color="auto"/>
        <w:bottom w:val="none" w:sz="0" w:space="0" w:color="auto"/>
        <w:right w:val="none" w:sz="0" w:space="0" w:color="auto"/>
      </w:divBdr>
    </w:div>
    <w:div w:id="19503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cid:_1_14ACB05814ACADEC00362D67C125802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cid:_1_14ACBCBC14ACBA5000362D67C125802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3.gif"/><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1259B59594F4DB4B0B207B988C79B" ma:contentTypeVersion="6" ma:contentTypeDescription="Een nieuw document maken." ma:contentTypeScope="" ma:versionID="dfda9367bc9c8aac91ce0310c0308070">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d4ad6391c8e91b8e92a55e2a300d5257"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25;#Ashland Industries Nederland B.V.|18908d60-4036-4d06-b81b-7318ff497e4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125</Value>
      <Value>72</Value>
    </TaxCatchAll>
    <_dlc_DocId xmlns="f58b66f5-1d3d-4d84-99dd-5eb3360cefca">R000-1847150768-307</_dlc_DocId>
    <_dlc_DocIdUrl xmlns="f58b66f5-1d3d-4d84-99dd-5eb3360cefca">
      <Url>https://awvncrm.sharepoint.com/sites/relaties/10339/_layouts/15/DocIdRedir.aspx?ID=R000-1847150768-307</Url>
      <Description>R000-1847150768-307</Description>
    </_dlc_DocIdUrl>
    <_dlc_DocIdPersistId xmlns="f58b66f5-1d3d-4d84-99dd-5eb3360cefca" xsi:nil="true"/>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Ashland Industries Nederland B.V.</TermName>
          <TermId xmlns="http://schemas.microsoft.com/office/infopath/2007/PartnerControls">18908d60-4036-4d06-b81b-7318ff497e40</TermId>
        </TermInfo>
      </Terms>
    </o17dd0c0b4e34f358a7d02542c1c34d7>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B171-B2EE-4773-800D-294C3CEA0BC7}">
  <ds:schemaRefs>
    <ds:schemaRef ds:uri="http://schemas.microsoft.com/sharepoint/v3/contenttype/forms"/>
  </ds:schemaRefs>
</ds:datastoreItem>
</file>

<file path=customXml/itemProps2.xml><?xml version="1.0" encoding="utf-8"?>
<ds:datastoreItem xmlns:ds="http://schemas.openxmlformats.org/officeDocument/2006/customXml" ds:itemID="{F1D2D125-FE46-4DB4-AE55-FFD9C797A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D51C1-E37E-4A81-AB4B-C72A1AE5E5E7}">
  <ds:schemaRefs>
    <ds:schemaRef ds:uri="http://schemas.microsoft.com/office/2006/metadata/longProperties"/>
  </ds:schemaRefs>
</ds:datastoreItem>
</file>

<file path=customXml/itemProps4.xml><?xml version="1.0" encoding="utf-8"?>
<ds:datastoreItem xmlns:ds="http://schemas.openxmlformats.org/officeDocument/2006/customXml" ds:itemID="{50E2B390-3F19-4F8F-AF56-4952ABCF41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258e7b-703f-4e35-9311-87c4af9a2fa7"/>
    <ds:schemaRef ds:uri="f58b66f5-1d3d-4d84-99dd-5eb3360cefca"/>
    <ds:schemaRef ds:uri="http://www.w3.org/XML/1998/namespace"/>
    <ds:schemaRef ds:uri="http://purl.org/dc/dcmitype/"/>
  </ds:schemaRefs>
</ds:datastoreItem>
</file>

<file path=customXml/itemProps5.xml><?xml version="1.0" encoding="utf-8"?>
<ds:datastoreItem xmlns:ds="http://schemas.openxmlformats.org/officeDocument/2006/customXml" ds:itemID="{32B14704-C992-4166-9003-1C6BB377933E}">
  <ds:schemaRefs>
    <ds:schemaRef ds:uri="http://schemas.microsoft.com/sharepoint/events"/>
  </ds:schemaRefs>
</ds:datastoreItem>
</file>

<file path=customXml/itemProps6.xml><?xml version="1.0" encoding="utf-8"?>
<ds:datastoreItem xmlns:ds="http://schemas.openxmlformats.org/officeDocument/2006/customXml" ds:itemID="{895C8570-E32B-49FD-AB8F-C63765C5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18668</Words>
  <Characters>102675</Characters>
  <Application>Microsoft Office Word</Application>
  <DocSecurity>0</DocSecurity>
  <Lines>855</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Ashland Industries Nederland</vt:lpstr>
      <vt:lpstr>15.05.213 Ashland Industries Nederland BV - cao check WWZ - Definitieve cao 2014-2015</vt:lpstr>
    </vt:vector>
  </TitlesOfParts>
  <Company>Hercules BV</Company>
  <LinksUpToDate>false</LinksUpToDate>
  <CharactersWithSpaces>121101</CharactersWithSpaces>
  <SharedDoc>false</SharedDoc>
  <HLinks>
    <vt:vector size="222" baseType="variant">
      <vt:variant>
        <vt:i4>1179711</vt:i4>
      </vt:variant>
      <vt:variant>
        <vt:i4>218</vt:i4>
      </vt:variant>
      <vt:variant>
        <vt:i4>0</vt:i4>
      </vt:variant>
      <vt:variant>
        <vt:i4>5</vt:i4>
      </vt:variant>
      <vt:variant>
        <vt:lpwstr/>
      </vt:variant>
      <vt:variant>
        <vt:lpwstr>_Toc343177877</vt:lpwstr>
      </vt:variant>
      <vt:variant>
        <vt:i4>1179711</vt:i4>
      </vt:variant>
      <vt:variant>
        <vt:i4>212</vt:i4>
      </vt:variant>
      <vt:variant>
        <vt:i4>0</vt:i4>
      </vt:variant>
      <vt:variant>
        <vt:i4>5</vt:i4>
      </vt:variant>
      <vt:variant>
        <vt:lpwstr/>
      </vt:variant>
      <vt:variant>
        <vt:lpwstr>_Toc343177876</vt:lpwstr>
      </vt:variant>
      <vt:variant>
        <vt:i4>1179711</vt:i4>
      </vt:variant>
      <vt:variant>
        <vt:i4>206</vt:i4>
      </vt:variant>
      <vt:variant>
        <vt:i4>0</vt:i4>
      </vt:variant>
      <vt:variant>
        <vt:i4>5</vt:i4>
      </vt:variant>
      <vt:variant>
        <vt:lpwstr/>
      </vt:variant>
      <vt:variant>
        <vt:lpwstr>_Toc343177875</vt:lpwstr>
      </vt:variant>
      <vt:variant>
        <vt:i4>1179711</vt:i4>
      </vt:variant>
      <vt:variant>
        <vt:i4>200</vt:i4>
      </vt:variant>
      <vt:variant>
        <vt:i4>0</vt:i4>
      </vt:variant>
      <vt:variant>
        <vt:i4>5</vt:i4>
      </vt:variant>
      <vt:variant>
        <vt:lpwstr/>
      </vt:variant>
      <vt:variant>
        <vt:lpwstr>_Toc343177874</vt:lpwstr>
      </vt:variant>
      <vt:variant>
        <vt:i4>1179711</vt:i4>
      </vt:variant>
      <vt:variant>
        <vt:i4>194</vt:i4>
      </vt:variant>
      <vt:variant>
        <vt:i4>0</vt:i4>
      </vt:variant>
      <vt:variant>
        <vt:i4>5</vt:i4>
      </vt:variant>
      <vt:variant>
        <vt:lpwstr/>
      </vt:variant>
      <vt:variant>
        <vt:lpwstr>_Toc343177873</vt:lpwstr>
      </vt:variant>
      <vt:variant>
        <vt:i4>1179711</vt:i4>
      </vt:variant>
      <vt:variant>
        <vt:i4>188</vt:i4>
      </vt:variant>
      <vt:variant>
        <vt:i4>0</vt:i4>
      </vt:variant>
      <vt:variant>
        <vt:i4>5</vt:i4>
      </vt:variant>
      <vt:variant>
        <vt:lpwstr/>
      </vt:variant>
      <vt:variant>
        <vt:lpwstr>_Toc343177872</vt:lpwstr>
      </vt:variant>
      <vt:variant>
        <vt:i4>1179711</vt:i4>
      </vt:variant>
      <vt:variant>
        <vt:i4>182</vt:i4>
      </vt:variant>
      <vt:variant>
        <vt:i4>0</vt:i4>
      </vt:variant>
      <vt:variant>
        <vt:i4>5</vt:i4>
      </vt:variant>
      <vt:variant>
        <vt:lpwstr/>
      </vt:variant>
      <vt:variant>
        <vt:lpwstr>_Toc343177871</vt:lpwstr>
      </vt:variant>
      <vt:variant>
        <vt:i4>1179711</vt:i4>
      </vt:variant>
      <vt:variant>
        <vt:i4>176</vt:i4>
      </vt:variant>
      <vt:variant>
        <vt:i4>0</vt:i4>
      </vt:variant>
      <vt:variant>
        <vt:i4>5</vt:i4>
      </vt:variant>
      <vt:variant>
        <vt:lpwstr/>
      </vt:variant>
      <vt:variant>
        <vt:lpwstr>_Toc343177870</vt:lpwstr>
      </vt:variant>
      <vt:variant>
        <vt:i4>1245247</vt:i4>
      </vt:variant>
      <vt:variant>
        <vt:i4>170</vt:i4>
      </vt:variant>
      <vt:variant>
        <vt:i4>0</vt:i4>
      </vt:variant>
      <vt:variant>
        <vt:i4>5</vt:i4>
      </vt:variant>
      <vt:variant>
        <vt:lpwstr/>
      </vt:variant>
      <vt:variant>
        <vt:lpwstr>_Toc343177869</vt:lpwstr>
      </vt:variant>
      <vt:variant>
        <vt:i4>1245247</vt:i4>
      </vt:variant>
      <vt:variant>
        <vt:i4>164</vt:i4>
      </vt:variant>
      <vt:variant>
        <vt:i4>0</vt:i4>
      </vt:variant>
      <vt:variant>
        <vt:i4>5</vt:i4>
      </vt:variant>
      <vt:variant>
        <vt:lpwstr/>
      </vt:variant>
      <vt:variant>
        <vt:lpwstr>_Toc343177868</vt:lpwstr>
      </vt:variant>
      <vt:variant>
        <vt:i4>1245247</vt:i4>
      </vt:variant>
      <vt:variant>
        <vt:i4>158</vt:i4>
      </vt:variant>
      <vt:variant>
        <vt:i4>0</vt:i4>
      </vt:variant>
      <vt:variant>
        <vt:i4>5</vt:i4>
      </vt:variant>
      <vt:variant>
        <vt:lpwstr/>
      </vt:variant>
      <vt:variant>
        <vt:lpwstr>_Toc343177867</vt:lpwstr>
      </vt:variant>
      <vt:variant>
        <vt:i4>1245247</vt:i4>
      </vt:variant>
      <vt:variant>
        <vt:i4>152</vt:i4>
      </vt:variant>
      <vt:variant>
        <vt:i4>0</vt:i4>
      </vt:variant>
      <vt:variant>
        <vt:i4>5</vt:i4>
      </vt:variant>
      <vt:variant>
        <vt:lpwstr/>
      </vt:variant>
      <vt:variant>
        <vt:lpwstr>_Toc343177866</vt:lpwstr>
      </vt:variant>
      <vt:variant>
        <vt:i4>1245247</vt:i4>
      </vt:variant>
      <vt:variant>
        <vt:i4>146</vt:i4>
      </vt:variant>
      <vt:variant>
        <vt:i4>0</vt:i4>
      </vt:variant>
      <vt:variant>
        <vt:i4>5</vt:i4>
      </vt:variant>
      <vt:variant>
        <vt:lpwstr/>
      </vt:variant>
      <vt:variant>
        <vt:lpwstr>_Toc343177865</vt:lpwstr>
      </vt:variant>
      <vt:variant>
        <vt:i4>1245247</vt:i4>
      </vt:variant>
      <vt:variant>
        <vt:i4>140</vt:i4>
      </vt:variant>
      <vt:variant>
        <vt:i4>0</vt:i4>
      </vt:variant>
      <vt:variant>
        <vt:i4>5</vt:i4>
      </vt:variant>
      <vt:variant>
        <vt:lpwstr/>
      </vt:variant>
      <vt:variant>
        <vt:lpwstr>_Toc343177864</vt:lpwstr>
      </vt:variant>
      <vt:variant>
        <vt:i4>1245247</vt:i4>
      </vt:variant>
      <vt:variant>
        <vt:i4>134</vt:i4>
      </vt:variant>
      <vt:variant>
        <vt:i4>0</vt:i4>
      </vt:variant>
      <vt:variant>
        <vt:i4>5</vt:i4>
      </vt:variant>
      <vt:variant>
        <vt:lpwstr/>
      </vt:variant>
      <vt:variant>
        <vt:lpwstr>_Toc343177863</vt:lpwstr>
      </vt:variant>
      <vt:variant>
        <vt:i4>1245247</vt:i4>
      </vt:variant>
      <vt:variant>
        <vt:i4>128</vt:i4>
      </vt:variant>
      <vt:variant>
        <vt:i4>0</vt:i4>
      </vt:variant>
      <vt:variant>
        <vt:i4>5</vt:i4>
      </vt:variant>
      <vt:variant>
        <vt:lpwstr/>
      </vt:variant>
      <vt:variant>
        <vt:lpwstr>_Toc343177862</vt:lpwstr>
      </vt:variant>
      <vt:variant>
        <vt:i4>1245247</vt:i4>
      </vt:variant>
      <vt:variant>
        <vt:i4>122</vt:i4>
      </vt:variant>
      <vt:variant>
        <vt:i4>0</vt:i4>
      </vt:variant>
      <vt:variant>
        <vt:i4>5</vt:i4>
      </vt:variant>
      <vt:variant>
        <vt:lpwstr/>
      </vt:variant>
      <vt:variant>
        <vt:lpwstr>_Toc343177861</vt:lpwstr>
      </vt:variant>
      <vt:variant>
        <vt:i4>1245247</vt:i4>
      </vt:variant>
      <vt:variant>
        <vt:i4>116</vt:i4>
      </vt:variant>
      <vt:variant>
        <vt:i4>0</vt:i4>
      </vt:variant>
      <vt:variant>
        <vt:i4>5</vt:i4>
      </vt:variant>
      <vt:variant>
        <vt:lpwstr/>
      </vt:variant>
      <vt:variant>
        <vt:lpwstr>_Toc343177860</vt:lpwstr>
      </vt:variant>
      <vt:variant>
        <vt:i4>1048639</vt:i4>
      </vt:variant>
      <vt:variant>
        <vt:i4>110</vt:i4>
      </vt:variant>
      <vt:variant>
        <vt:i4>0</vt:i4>
      </vt:variant>
      <vt:variant>
        <vt:i4>5</vt:i4>
      </vt:variant>
      <vt:variant>
        <vt:lpwstr/>
      </vt:variant>
      <vt:variant>
        <vt:lpwstr>_Toc343177859</vt:lpwstr>
      </vt:variant>
      <vt:variant>
        <vt:i4>1048639</vt:i4>
      </vt:variant>
      <vt:variant>
        <vt:i4>104</vt:i4>
      </vt:variant>
      <vt:variant>
        <vt:i4>0</vt:i4>
      </vt:variant>
      <vt:variant>
        <vt:i4>5</vt:i4>
      </vt:variant>
      <vt:variant>
        <vt:lpwstr/>
      </vt:variant>
      <vt:variant>
        <vt:lpwstr>_Toc343177858</vt:lpwstr>
      </vt:variant>
      <vt:variant>
        <vt:i4>1048639</vt:i4>
      </vt:variant>
      <vt:variant>
        <vt:i4>98</vt:i4>
      </vt:variant>
      <vt:variant>
        <vt:i4>0</vt:i4>
      </vt:variant>
      <vt:variant>
        <vt:i4>5</vt:i4>
      </vt:variant>
      <vt:variant>
        <vt:lpwstr/>
      </vt:variant>
      <vt:variant>
        <vt:lpwstr>_Toc343177857</vt:lpwstr>
      </vt:variant>
      <vt:variant>
        <vt:i4>1048639</vt:i4>
      </vt:variant>
      <vt:variant>
        <vt:i4>92</vt:i4>
      </vt:variant>
      <vt:variant>
        <vt:i4>0</vt:i4>
      </vt:variant>
      <vt:variant>
        <vt:i4>5</vt:i4>
      </vt:variant>
      <vt:variant>
        <vt:lpwstr/>
      </vt:variant>
      <vt:variant>
        <vt:lpwstr>_Toc343177856</vt:lpwstr>
      </vt:variant>
      <vt:variant>
        <vt:i4>1048639</vt:i4>
      </vt:variant>
      <vt:variant>
        <vt:i4>86</vt:i4>
      </vt:variant>
      <vt:variant>
        <vt:i4>0</vt:i4>
      </vt:variant>
      <vt:variant>
        <vt:i4>5</vt:i4>
      </vt:variant>
      <vt:variant>
        <vt:lpwstr/>
      </vt:variant>
      <vt:variant>
        <vt:lpwstr>_Toc343177855</vt:lpwstr>
      </vt:variant>
      <vt:variant>
        <vt:i4>1048639</vt:i4>
      </vt:variant>
      <vt:variant>
        <vt:i4>80</vt:i4>
      </vt:variant>
      <vt:variant>
        <vt:i4>0</vt:i4>
      </vt:variant>
      <vt:variant>
        <vt:i4>5</vt:i4>
      </vt:variant>
      <vt:variant>
        <vt:lpwstr/>
      </vt:variant>
      <vt:variant>
        <vt:lpwstr>_Toc343177854</vt:lpwstr>
      </vt:variant>
      <vt:variant>
        <vt:i4>1048639</vt:i4>
      </vt:variant>
      <vt:variant>
        <vt:i4>74</vt:i4>
      </vt:variant>
      <vt:variant>
        <vt:i4>0</vt:i4>
      </vt:variant>
      <vt:variant>
        <vt:i4>5</vt:i4>
      </vt:variant>
      <vt:variant>
        <vt:lpwstr/>
      </vt:variant>
      <vt:variant>
        <vt:lpwstr>_Toc343177853</vt:lpwstr>
      </vt:variant>
      <vt:variant>
        <vt:i4>1048639</vt:i4>
      </vt:variant>
      <vt:variant>
        <vt:i4>68</vt:i4>
      </vt:variant>
      <vt:variant>
        <vt:i4>0</vt:i4>
      </vt:variant>
      <vt:variant>
        <vt:i4>5</vt:i4>
      </vt:variant>
      <vt:variant>
        <vt:lpwstr/>
      </vt:variant>
      <vt:variant>
        <vt:lpwstr>_Toc343177852</vt:lpwstr>
      </vt:variant>
      <vt:variant>
        <vt:i4>1048639</vt:i4>
      </vt:variant>
      <vt:variant>
        <vt:i4>62</vt:i4>
      </vt:variant>
      <vt:variant>
        <vt:i4>0</vt:i4>
      </vt:variant>
      <vt:variant>
        <vt:i4>5</vt:i4>
      </vt:variant>
      <vt:variant>
        <vt:lpwstr/>
      </vt:variant>
      <vt:variant>
        <vt:lpwstr>_Toc343177851</vt:lpwstr>
      </vt:variant>
      <vt:variant>
        <vt:i4>1048639</vt:i4>
      </vt:variant>
      <vt:variant>
        <vt:i4>56</vt:i4>
      </vt:variant>
      <vt:variant>
        <vt:i4>0</vt:i4>
      </vt:variant>
      <vt:variant>
        <vt:i4>5</vt:i4>
      </vt:variant>
      <vt:variant>
        <vt:lpwstr/>
      </vt:variant>
      <vt:variant>
        <vt:lpwstr>_Toc343177850</vt:lpwstr>
      </vt:variant>
      <vt:variant>
        <vt:i4>1114175</vt:i4>
      </vt:variant>
      <vt:variant>
        <vt:i4>50</vt:i4>
      </vt:variant>
      <vt:variant>
        <vt:i4>0</vt:i4>
      </vt:variant>
      <vt:variant>
        <vt:i4>5</vt:i4>
      </vt:variant>
      <vt:variant>
        <vt:lpwstr/>
      </vt:variant>
      <vt:variant>
        <vt:lpwstr>_Toc343177849</vt:lpwstr>
      </vt:variant>
      <vt:variant>
        <vt:i4>1114175</vt:i4>
      </vt:variant>
      <vt:variant>
        <vt:i4>44</vt:i4>
      </vt:variant>
      <vt:variant>
        <vt:i4>0</vt:i4>
      </vt:variant>
      <vt:variant>
        <vt:i4>5</vt:i4>
      </vt:variant>
      <vt:variant>
        <vt:lpwstr/>
      </vt:variant>
      <vt:variant>
        <vt:lpwstr>_Toc343177848</vt:lpwstr>
      </vt:variant>
      <vt:variant>
        <vt:i4>1114175</vt:i4>
      </vt:variant>
      <vt:variant>
        <vt:i4>38</vt:i4>
      </vt:variant>
      <vt:variant>
        <vt:i4>0</vt:i4>
      </vt:variant>
      <vt:variant>
        <vt:i4>5</vt:i4>
      </vt:variant>
      <vt:variant>
        <vt:lpwstr/>
      </vt:variant>
      <vt:variant>
        <vt:lpwstr>_Toc343177847</vt:lpwstr>
      </vt:variant>
      <vt:variant>
        <vt:i4>1114175</vt:i4>
      </vt:variant>
      <vt:variant>
        <vt:i4>32</vt:i4>
      </vt:variant>
      <vt:variant>
        <vt:i4>0</vt:i4>
      </vt:variant>
      <vt:variant>
        <vt:i4>5</vt:i4>
      </vt:variant>
      <vt:variant>
        <vt:lpwstr/>
      </vt:variant>
      <vt:variant>
        <vt:lpwstr>_Toc343177846</vt:lpwstr>
      </vt:variant>
      <vt:variant>
        <vt:i4>1114175</vt:i4>
      </vt:variant>
      <vt:variant>
        <vt:i4>26</vt:i4>
      </vt:variant>
      <vt:variant>
        <vt:i4>0</vt:i4>
      </vt:variant>
      <vt:variant>
        <vt:i4>5</vt:i4>
      </vt:variant>
      <vt:variant>
        <vt:lpwstr/>
      </vt:variant>
      <vt:variant>
        <vt:lpwstr>_Toc343177845</vt:lpwstr>
      </vt:variant>
      <vt:variant>
        <vt:i4>1114175</vt:i4>
      </vt:variant>
      <vt:variant>
        <vt:i4>20</vt:i4>
      </vt:variant>
      <vt:variant>
        <vt:i4>0</vt:i4>
      </vt:variant>
      <vt:variant>
        <vt:i4>5</vt:i4>
      </vt:variant>
      <vt:variant>
        <vt:lpwstr/>
      </vt:variant>
      <vt:variant>
        <vt:lpwstr>_Toc343177844</vt:lpwstr>
      </vt:variant>
      <vt:variant>
        <vt:i4>1114175</vt:i4>
      </vt:variant>
      <vt:variant>
        <vt:i4>14</vt:i4>
      </vt:variant>
      <vt:variant>
        <vt:i4>0</vt:i4>
      </vt:variant>
      <vt:variant>
        <vt:i4>5</vt:i4>
      </vt:variant>
      <vt:variant>
        <vt:lpwstr/>
      </vt:variant>
      <vt:variant>
        <vt:lpwstr>_Toc343177843</vt:lpwstr>
      </vt:variant>
      <vt:variant>
        <vt:i4>1114175</vt:i4>
      </vt:variant>
      <vt:variant>
        <vt:i4>8</vt:i4>
      </vt:variant>
      <vt:variant>
        <vt:i4>0</vt:i4>
      </vt:variant>
      <vt:variant>
        <vt:i4>5</vt:i4>
      </vt:variant>
      <vt:variant>
        <vt:lpwstr/>
      </vt:variant>
      <vt:variant>
        <vt:lpwstr>_Toc343177842</vt:lpwstr>
      </vt:variant>
      <vt:variant>
        <vt:i4>1114175</vt:i4>
      </vt:variant>
      <vt:variant>
        <vt:i4>2</vt:i4>
      </vt:variant>
      <vt:variant>
        <vt:i4>0</vt:i4>
      </vt:variant>
      <vt:variant>
        <vt:i4>5</vt:i4>
      </vt:variant>
      <vt:variant>
        <vt:lpwstr/>
      </vt:variant>
      <vt:variant>
        <vt:lpwstr>_Toc343177841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Industries Nederland</dc:title>
  <dc:subject/>
  <dc:creator>KRIJGSMAN</dc:creator>
  <cp:keywords/>
  <dc:description/>
  <cp:lastModifiedBy>Koenn, S.</cp:lastModifiedBy>
  <cp:revision>2</cp:revision>
  <cp:lastPrinted>2016-09-05T08:50:00Z</cp:lastPrinted>
  <dcterms:created xsi:type="dcterms:W3CDTF">2016-11-10T13:10:00Z</dcterms:created>
  <dcterms:modified xsi:type="dcterms:W3CDTF">2016-11-10T13:10:00Z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1032739</vt:lpwstr>
  </property>
  <property fmtid="{D5CDD505-2E9C-101B-9397-08002B2CF9AE}" pid="3" name="_dlc_DocIdItemGuid">
    <vt:lpwstr>bc3ca3db-2088-4336-be9c-11b14c8b5b6a</vt:lpwstr>
  </property>
  <property fmtid="{D5CDD505-2E9C-101B-9397-08002B2CF9AE}" pid="4" name="_dlc_DocIdUrl">
    <vt:lpwstr>http://portal.awvn.nl/sites/hbarchief/_layouts/DocIdRedir.aspx?ID=1032739, 1032739</vt:lpwstr>
  </property>
  <property fmtid="{D5CDD505-2E9C-101B-9397-08002B2CF9AE}" pid="5" name="ContentTypeId">
    <vt:lpwstr>0x010100FBC1259B59594F4DB4B0B207B988C79B</vt:lpwstr>
  </property>
  <property fmtid="{D5CDD505-2E9C-101B-9397-08002B2CF9AE}" pid="6" name="display_urn:schemas-microsoft-com:office:office#Editor">
    <vt:lpwstr>Pang, F.</vt:lpwstr>
  </property>
  <property fmtid="{D5CDD505-2E9C-101B-9397-08002B2CF9AE}" pid="7" name="display_urn:schemas-microsoft-com:office:office#Author">
    <vt:lpwstr>Pang, F.</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533536</vt:lpwstr>
  </property>
  <property fmtid="{D5CDD505-2E9C-101B-9397-08002B2CF9AE}" pid="11" name="AWVNDocumenttypeTaxHTField0">
    <vt:lpwstr>CAO-tekst|b8ced9a0-3a4e-444f-842e-01716b01fb52</vt:lpwstr>
  </property>
  <property fmtid="{D5CDD505-2E9C-101B-9397-08002B2CF9AE}" pid="12" name="AWVNDocumenttype">
    <vt:lpwstr>52;#CAO-tekst|74e3a2d5-63c7-46f1-beaa-3ec65cbf3254</vt:lpwstr>
  </property>
  <property fmtid="{D5CDD505-2E9C-101B-9397-08002B2CF9AE}" pid="13" name="AWVN_Afdeling">
    <vt:lpwstr/>
  </property>
  <property fmtid="{D5CDD505-2E9C-101B-9397-08002B2CF9AE}" pid="14" name="Project">
    <vt:lpwstr/>
  </property>
  <property fmtid="{D5CDD505-2E9C-101B-9397-08002B2CF9AE}" pid="15" name="display_urn:schemas-microsoft-com:office:office#AWVN_Adviseur">
    <vt:lpwstr>Pang, F.</vt:lpwstr>
  </property>
  <property fmtid="{D5CDD505-2E9C-101B-9397-08002B2CF9AE}" pid="16" name="Product">
    <vt:lpwstr/>
  </property>
  <property fmtid="{D5CDD505-2E9C-101B-9397-08002B2CF9AE}" pid="17" name="Documentsoort">
    <vt:lpwstr>72;#CAO-tekst|ae488792-cc3d-4e8e-ac2b-d80b47733231</vt:lpwstr>
  </property>
  <property fmtid="{D5CDD505-2E9C-101B-9397-08002B2CF9AE}" pid="18" name="AWVNAfdeling">
    <vt:lpwstr>9;#Arbeidsvoorwaardenadvies|12714876-69c9-459e-9da7-6eccb20d147a</vt:lpwstr>
  </property>
  <property fmtid="{D5CDD505-2E9C-101B-9397-08002B2CF9AE}" pid="19" name="AWVN_Relatienummer">
    <vt:lpwstr>10339</vt:lpwstr>
  </property>
  <property fmtid="{D5CDD505-2E9C-101B-9397-08002B2CF9AE}" pid="20" name="SPPCopyMoveEvent">
    <vt:lpwstr>1</vt:lpwstr>
  </property>
  <property fmtid="{D5CDD505-2E9C-101B-9397-08002B2CF9AE}" pid="21" name="Relatie AWVN">
    <vt:lpwstr>125;#Ashland Industries Nederland B.V.|18908d60-4036-4d06-b81b-7318ff497e40</vt:lpwstr>
  </property>
  <property fmtid="{D5CDD505-2E9C-101B-9397-08002B2CF9AE}" pid="22" name="Vrij trefwoord">
    <vt:lpwstr/>
  </property>
  <property fmtid="{D5CDD505-2E9C-101B-9397-08002B2CF9AE}" pid="23" name="Afdeling AWVN">
    <vt:lpwstr/>
  </property>
  <property fmtid="{D5CDD505-2E9C-101B-9397-08002B2CF9AE}" pid="24" name="AWVNAfdelingTaxHTField0">
    <vt:lpwstr>Arbeidsvoorwaardenadvies|12714876-69c9-459e-9da7-6eccb20d147a</vt:lpwstr>
  </property>
  <property fmtid="{D5CDD505-2E9C-101B-9397-08002B2CF9AE}" pid="25" name="m0fe76dc830e4939b8d99d55add84ca5">
    <vt:lpwstr/>
  </property>
  <property fmtid="{D5CDD505-2E9C-101B-9397-08002B2CF9AE}" pid="26" name="DocumentsoortTaxHTField0">
    <vt:lpwstr>CAO-tekst|ae488792-cc3d-4e8e-ac2b-d80b47733231</vt:lpwstr>
  </property>
  <property fmtid="{D5CDD505-2E9C-101B-9397-08002B2CF9AE}" pid="27" name="Adviseur">
    <vt:lpwstr>35;#Vankan, H.</vt:lpwstr>
  </property>
  <property fmtid="{D5CDD505-2E9C-101B-9397-08002B2CF9AE}" pid="28" name="pda35500017e44d18705d26494d64e84">
    <vt:lpwstr/>
  </property>
  <property fmtid="{D5CDD505-2E9C-101B-9397-08002B2CF9AE}" pid="29" name="dd66522fce524e1599b23113123faa19">
    <vt:lpwstr/>
  </property>
  <property fmtid="{D5CDD505-2E9C-101B-9397-08002B2CF9AE}" pid="30" name="o17dd0c0b4e34f358a7d02542c1c34d7">
    <vt:lpwstr>Ashland Industries Nederland B.V.|18908d60-4036-4d06-b81b-7318ff497e40</vt:lpwstr>
  </property>
  <property fmtid="{D5CDD505-2E9C-101B-9397-08002B2CF9AE}" pid="31" name="oc012d9a303a4a6f92ae7f7f15c7361a">
    <vt:lpwstr/>
  </property>
  <property fmtid="{D5CDD505-2E9C-101B-9397-08002B2CF9AE}" pid="32" name="cba6d41f6bce4cde959f652ccd036939">
    <vt:lpwstr>CAO-tekst|ae488792-cc3d-4e8e-ac2b-d80b47733231</vt:lpwstr>
  </property>
  <property fmtid="{D5CDD505-2E9C-101B-9397-08002B2CF9AE}" pid="33" name="_docset_NoMedatataSyncRequired">
    <vt:lpwstr>False</vt:lpwstr>
  </property>
</Properties>
</file>